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6C0B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6668C99F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5D0BBA9E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260321C8" w14:textId="77777777" w:rsidR="00B77452" w:rsidRDefault="00000000">
      <w:pPr>
        <w:snapToGrid w:val="0"/>
        <w:spacing w:line="480" w:lineRule="auto"/>
        <w:jc w:val="center"/>
        <w:rPr>
          <w:rFonts w:ascii="宋体" w:eastAsia="宋体" w:hAnsi="宋体" w:hint="eastAsia"/>
          <w:b/>
          <w:sz w:val="44"/>
          <w:szCs w:val="52"/>
        </w:rPr>
      </w:pPr>
      <w:r>
        <w:rPr>
          <w:rFonts w:ascii="宋体" w:eastAsia="宋体" w:hAnsi="宋体" w:hint="eastAsia"/>
          <w:b/>
          <w:sz w:val="44"/>
          <w:szCs w:val="52"/>
        </w:rPr>
        <w:t>2</w:t>
      </w:r>
      <w:r>
        <w:rPr>
          <w:rFonts w:ascii="宋体" w:eastAsia="宋体" w:hAnsi="宋体"/>
          <w:b/>
          <w:sz w:val="44"/>
          <w:szCs w:val="52"/>
        </w:rPr>
        <w:t>02</w:t>
      </w:r>
      <w:r>
        <w:rPr>
          <w:rFonts w:ascii="宋体" w:eastAsia="宋体" w:hAnsi="宋体" w:hint="eastAsia"/>
          <w:b/>
          <w:sz w:val="44"/>
          <w:szCs w:val="52"/>
        </w:rPr>
        <w:t>5年京东方IPC WEEK参展邀请</w:t>
      </w:r>
    </w:p>
    <w:p w14:paraId="6133BC16" w14:textId="77777777" w:rsidR="00B77452" w:rsidRDefault="00B77452">
      <w:pPr>
        <w:jc w:val="center"/>
        <w:rPr>
          <w:rFonts w:ascii="宋体" w:eastAsia="宋体" w:hAnsi="宋体" w:hint="eastAsia"/>
          <w:sz w:val="36"/>
        </w:rPr>
      </w:pPr>
    </w:p>
    <w:p w14:paraId="18C38E4F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213718E9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59C35C90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36C2E9D0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6E90A0CF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3D7613A5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75DC70E3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24E3AD67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4D80027D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42EC467C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7D58CB0D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5272A0EA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12942021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57A153C6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6317BF33" w14:textId="77777777" w:rsidR="00B77452" w:rsidRDefault="00B77452">
      <w:pPr>
        <w:rPr>
          <w:rFonts w:ascii="宋体" w:eastAsia="宋体" w:hAnsi="宋体" w:hint="eastAsia"/>
          <w:b/>
          <w:sz w:val="36"/>
        </w:rPr>
      </w:pPr>
    </w:p>
    <w:p w14:paraId="210EF36D" w14:textId="77777777" w:rsidR="00B77452" w:rsidRDefault="00B77452">
      <w:pPr>
        <w:rPr>
          <w:rFonts w:ascii="宋体" w:eastAsia="宋体" w:hAnsi="宋体" w:hint="eastAsia"/>
          <w:b/>
          <w:sz w:val="36"/>
        </w:rPr>
      </w:pPr>
    </w:p>
    <w:p w14:paraId="559D65A7" w14:textId="77777777" w:rsidR="00B77452" w:rsidRDefault="00000000">
      <w:pPr>
        <w:jc w:val="center"/>
        <w:rPr>
          <w:rFonts w:ascii="宋体" w:eastAsia="宋体" w:hAnsi="宋体" w:hint="eastAsia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目录</w:t>
      </w:r>
    </w:p>
    <w:p w14:paraId="12519555" w14:textId="77777777" w:rsidR="00B77452" w:rsidRDefault="00B77452">
      <w:pPr>
        <w:jc w:val="center"/>
        <w:rPr>
          <w:rFonts w:ascii="宋体" w:eastAsia="宋体" w:hAnsi="宋体" w:hint="eastAsia"/>
          <w:b/>
          <w:sz w:val="36"/>
        </w:rPr>
      </w:pPr>
    </w:p>
    <w:p w14:paraId="5EDA934D" w14:textId="77777777" w:rsidR="00B77452" w:rsidRDefault="00000000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大会简介</w:t>
      </w:r>
    </w:p>
    <w:p w14:paraId="0251DE5F" w14:textId="77777777" w:rsidR="00B77452" w:rsidRDefault="00000000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参展须知</w:t>
      </w:r>
    </w:p>
    <w:p w14:paraId="19CC9D7C" w14:textId="77777777" w:rsidR="00B77452" w:rsidRDefault="00000000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日程安排（暂定）</w:t>
      </w:r>
    </w:p>
    <w:p w14:paraId="59C24FA7" w14:textId="77777777" w:rsidR="00B77452" w:rsidRDefault="00000000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联系人名单</w:t>
      </w:r>
    </w:p>
    <w:p w14:paraId="0E768D97" w14:textId="77777777" w:rsidR="00B77452" w:rsidRDefault="00000000">
      <w:pPr>
        <w:ind w:left="72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附：参展统计表</w:t>
      </w:r>
    </w:p>
    <w:p w14:paraId="75229E1D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4C18AA95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6954ED45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7A1F536B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1ED02A88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32FC6438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179D96C2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13AD3EDC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7851421A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6061EAE3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277CE1A8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7CE99FAD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299FB226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6E8230D9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1398D4E5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692C0392" w14:textId="77777777" w:rsidR="00B77452" w:rsidRDefault="00B77452">
      <w:pPr>
        <w:jc w:val="center"/>
        <w:rPr>
          <w:rFonts w:ascii="宋体" w:eastAsia="宋体" w:hAnsi="宋体" w:hint="eastAsia"/>
          <w:b/>
          <w:sz w:val="28"/>
        </w:rPr>
      </w:pPr>
    </w:p>
    <w:p w14:paraId="5891E296" w14:textId="77777777" w:rsidR="00B77452" w:rsidRDefault="00000000">
      <w:pPr>
        <w:pStyle w:val="aa"/>
        <w:numPr>
          <w:ilvl w:val="0"/>
          <w:numId w:val="2"/>
        </w:numPr>
        <w:ind w:firstLineChars="0"/>
        <w:jc w:val="left"/>
        <w:rPr>
          <w:rFonts w:ascii="宋体" w:eastAsia="宋体" w:hAnsi="宋体" w:hint="eastAsia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大会简介</w:t>
      </w:r>
    </w:p>
    <w:p w14:paraId="6FAE7991" w14:textId="77777777" w:rsidR="00B77452" w:rsidRDefault="00000000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trike/>
        </w:rPr>
      </w:pPr>
      <w:r>
        <w:rPr>
          <w:rFonts w:ascii="宋体" w:eastAsia="宋体" w:hAnsi="宋体" w:hint="eastAsia"/>
        </w:rPr>
        <w:t>京东方（BOE）创立于1993年4月，是一家致力于为信息交互和人类健康提供智慧端口产品和专业服务，不断追求卓越的物联网创新公司。基于在半导体显示与物联网产业的多年探索实践，BOE创新提出“屏之物联”战略，并形成了以半导体显示为核心，物联网创新、传感器及解决方案、MLED、智慧医工融合发展的“1+4+N+生态链”业务架构。</w:t>
      </w:r>
    </w:p>
    <w:p w14:paraId="137AB128" w14:textId="77777777" w:rsidR="00B77452" w:rsidRDefault="00000000">
      <w:pPr>
        <w:spacing w:line="360" w:lineRule="auto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“京东方全球创新伙伴大会”（BOE IPC）已成功举办7个年头，旨在携手全球业界专家和创新伙伴，构建合作平台，展示创新成果，共享市场机遇。2024年累计接待专业观众超20万人次，已成为全球物联网行业盛会。</w:t>
      </w:r>
    </w:p>
    <w:p w14:paraId="64EAFA36" w14:textId="77777777" w:rsidR="00B77452" w:rsidRDefault="00000000">
      <w:pPr>
        <w:spacing w:line="360" w:lineRule="auto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2025年，我们将全面升级展区，在全面展示BOE「屏之物联」战略与成果的同时，延续与生态伙伴联合参展模式，并联动全球创新机构开创"前沿科技展区"，打造生态科技风向标。诚邀全球伙伴加入，共话数智时代发展新机遇，共绘企业升维新蓝图。</w:t>
      </w:r>
    </w:p>
    <w:p w14:paraId="258DC9AD" w14:textId="77777777" w:rsidR="00B77452" w:rsidRDefault="00000000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大会时间：2025年9月10-14日（暂定）</w:t>
      </w:r>
    </w:p>
    <w:p w14:paraId="4B7EC671" w14:textId="77777777" w:rsidR="00B77452" w:rsidRDefault="00000000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大会地点：北京中关村论坛中心（北京市海淀区新建宫门路1号）（暂定）</w:t>
      </w:r>
    </w:p>
    <w:p w14:paraId="598FB9A9" w14:textId="77777777" w:rsidR="00B77452" w:rsidRDefault="00B77452">
      <w:pPr>
        <w:spacing w:line="360" w:lineRule="auto"/>
        <w:ind w:firstLineChars="200" w:firstLine="420"/>
        <w:jc w:val="left"/>
        <w:rPr>
          <w:rFonts w:ascii="宋体" w:eastAsia="宋体" w:hAnsi="宋体" w:hint="eastAsia"/>
        </w:rPr>
      </w:pPr>
    </w:p>
    <w:p w14:paraId="79D275B6" w14:textId="77777777" w:rsidR="00B77452" w:rsidRDefault="00000000">
      <w:pPr>
        <w:pStyle w:val="aa"/>
        <w:numPr>
          <w:ilvl w:val="0"/>
          <w:numId w:val="2"/>
        </w:numPr>
        <w:ind w:firstLineChars="0"/>
        <w:jc w:val="left"/>
        <w:rPr>
          <w:rFonts w:ascii="宋体" w:eastAsia="宋体" w:hAnsi="宋体" w:hint="eastAsia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展区设定：</w:t>
      </w:r>
    </w:p>
    <w:p w14:paraId="19FAC7D9" w14:textId="77777777" w:rsidR="00B77452" w:rsidRDefault="00000000">
      <w:pPr>
        <w:pStyle w:val="aa"/>
        <w:spacing w:line="360" w:lineRule="auto"/>
        <w:ind w:firstLineChars="0" w:firstLine="0"/>
        <w:jc w:val="left"/>
        <w:rPr>
          <w:rFonts w:ascii="宋体" w:eastAsia="宋体" w:hAnsi="宋体" w:hint="eastAsia"/>
          <w:bCs/>
        </w:rPr>
      </w:pPr>
      <w:r>
        <w:rPr>
          <w:rFonts w:ascii="宋体" w:eastAsia="宋体" w:hAnsi="宋体" w:hint="eastAsia"/>
          <w:bCs/>
        </w:rPr>
        <w:t>2025年展示面积预计4000㎡，将包含</w:t>
      </w:r>
      <w:r>
        <w:rPr>
          <w:rFonts w:ascii="宋体" w:eastAsia="宋体" w:hAnsi="宋体" w:hint="eastAsia"/>
          <w:b/>
        </w:rPr>
        <w:t>BOE展区、生态伙伴展区、前沿科技展区、产品路演发布区、采访区</w:t>
      </w:r>
      <w:r>
        <w:rPr>
          <w:rFonts w:ascii="宋体" w:eastAsia="宋体" w:hAnsi="宋体" w:hint="eastAsia"/>
          <w:bCs/>
        </w:rPr>
        <w:t>等多个场景模块。其中，展品展示区介绍如下：</w:t>
      </w:r>
    </w:p>
    <w:p w14:paraId="44D185B5" w14:textId="77777777" w:rsidR="00B77452" w:rsidRDefault="00000000">
      <w:pPr>
        <w:pStyle w:val="aa"/>
        <w:numPr>
          <w:ilvl w:val="0"/>
          <w:numId w:val="4"/>
        </w:numPr>
        <w:spacing w:line="360" w:lineRule="auto"/>
        <w:ind w:left="0" w:firstLineChars="0" w:firstLine="0"/>
        <w:jc w:val="left"/>
        <w:rPr>
          <w:rFonts w:ascii="宋体" w:eastAsia="宋体" w:hAnsi="宋体" w:hint="eastAsia"/>
          <w:bCs/>
        </w:rPr>
      </w:pPr>
      <w:r>
        <w:rPr>
          <w:rFonts w:ascii="宋体" w:eastAsia="宋体" w:hAnsi="宋体" w:hint="eastAsia"/>
          <w:b/>
        </w:rPr>
        <w:t>BOE展区：</w:t>
      </w:r>
    </w:p>
    <w:p w14:paraId="35033B3C" w14:textId="77777777" w:rsidR="00B77452" w:rsidRDefault="00000000">
      <w:pPr>
        <w:pStyle w:val="aa"/>
        <w:numPr>
          <w:ilvl w:val="0"/>
          <w:numId w:val="5"/>
        </w:numPr>
        <w:spacing w:line="360" w:lineRule="auto"/>
        <w:ind w:firstLineChars="0"/>
        <w:jc w:val="left"/>
        <w:rPr>
          <w:rFonts w:ascii="宋体" w:eastAsia="宋体" w:hAnsi="宋体" w:hint="eastAsia"/>
          <w:bCs/>
        </w:rPr>
      </w:pPr>
      <w:r>
        <w:rPr>
          <w:rFonts w:ascii="宋体" w:eastAsia="宋体" w:hAnsi="宋体" w:hint="eastAsia"/>
        </w:rPr>
        <w:t>展示内容：</w:t>
      </w:r>
      <w:r>
        <w:rPr>
          <w:rFonts w:ascii="宋体" w:eastAsia="宋体" w:hAnsi="宋体" w:hint="eastAsia"/>
          <w:bCs/>
        </w:rPr>
        <w:t>“屏之物联”战略下，BOE最新的产品、技术及应用场景。</w:t>
      </w:r>
    </w:p>
    <w:p w14:paraId="58043567" w14:textId="77777777" w:rsidR="00B77452" w:rsidRDefault="00000000">
      <w:pPr>
        <w:pStyle w:val="aa"/>
        <w:numPr>
          <w:ilvl w:val="0"/>
          <w:numId w:val="4"/>
        </w:numPr>
        <w:spacing w:line="360" w:lineRule="auto"/>
        <w:ind w:left="0" w:firstLineChars="0" w:firstLine="0"/>
        <w:jc w:val="left"/>
        <w:rPr>
          <w:rFonts w:ascii="宋体" w:eastAsia="宋体" w:hAnsi="宋体" w:hint="eastAsia"/>
          <w:bCs/>
        </w:rPr>
      </w:pPr>
      <w:r>
        <w:rPr>
          <w:rFonts w:ascii="宋体" w:eastAsia="宋体" w:hAnsi="宋体"/>
          <w:b/>
        </w:rPr>
        <w:t>生态伙伴展区</w:t>
      </w:r>
      <w:r>
        <w:rPr>
          <w:rFonts w:ascii="宋体" w:eastAsia="宋体" w:hAnsi="宋体" w:hint="eastAsia"/>
          <w:b/>
        </w:rPr>
        <w:t>：</w:t>
      </w:r>
    </w:p>
    <w:p w14:paraId="34818AA2" w14:textId="77777777" w:rsidR="00B77452" w:rsidRDefault="00000000">
      <w:pPr>
        <w:pStyle w:val="aa"/>
        <w:numPr>
          <w:ilvl w:val="0"/>
          <w:numId w:val="6"/>
        </w:numPr>
        <w:spacing w:line="360" w:lineRule="auto"/>
        <w:ind w:firstLineChars="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展示内容：生态</w:t>
      </w:r>
      <w:r>
        <w:rPr>
          <w:rFonts w:ascii="宋体" w:eastAsia="宋体" w:hAnsi="宋体"/>
        </w:rPr>
        <w:t>伙伴</w:t>
      </w:r>
      <w:r>
        <w:rPr>
          <w:rFonts w:ascii="宋体" w:eastAsia="宋体" w:hAnsi="宋体" w:hint="eastAsia"/>
        </w:rPr>
        <w:t>独有核心能力、技术</w:t>
      </w:r>
      <w:r>
        <w:rPr>
          <w:rFonts w:ascii="宋体" w:eastAsia="宋体" w:hAnsi="宋体"/>
        </w:rPr>
        <w:t>及与BOE联合的</w:t>
      </w:r>
      <w:r>
        <w:rPr>
          <w:rFonts w:ascii="宋体" w:eastAsia="宋体" w:hAnsi="宋体" w:hint="eastAsia"/>
        </w:rPr>
        <w:t>新</w:t>
      </w:r>
      <w:r>
        <w:rPr>
          <w:rFonts w:ascii="宋体" w:eastAsia="宋体" w:hAnsi="宋体"/>
        </w:rPr>
        <w:t>产品</w:t>
      </w:r>
      <w:r>
        <w:rPr>
          <w:rFonts w:ascii="宋体" w:eastAsia="宋体" w:hAnsi="宋体" w:hint="eastAsia"/>
        </w:rPr>
        <w:t>、新技术。</w:t>
      </w:r>
    </w:p>
    <w:p w14:paraId="68B03700" w14:textId="77777777" w:rsidR="00B77452" w:rsidRDefault="00000000">
      <w:pPr>
        <w:pStyle w:val="aa"/>
        <w:numPr>
          <w:ilvl w:val="0"/>
          <w:numId w:val="6"/>
        </w:numPr>
        <w:spacing w:line="360" w:lineRule="auto"/>
        <w:ind w:firstLineChars="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展位情况：</w:t>
      </w:r>
    </w:p>
    <w:p w14:paraId="4B3AE626" w14:textId="77777777" w:rsidR="00B77452" w:rsidRDefault="00B77452">
      <w:pPr>
        <w:pStyle w:val="aa"/>
        <w:spacing w:line="360" w:lineRule="auto"/>
        <w:ind w:left="426" w:firstLineChars="0" w:firstLine="0"/>
        <w:jc w:val="left"/>
        <w:rPr>
          <w:rFonts w:ascii="宋体" w:eastAsia="宋体" w:hAnsi="宋体" w:hint="eastAsia"/>
        </w:rPr>
      </w:pPr>
    </w:p>
    <w:tbl>
      <w:tblPr>
        <w:tblStyle w:val="a8"/>
        <w:tblW w:w="8364" w:type="dxa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4820"/>
      </w:tblGrid>
      <w:tr w:rsidR="00B77452" w14:paraId="6080E976" w14:textId="77777777">
        <w:trPr>
          <w:trHeight w:val="519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9C0FE8" w14:textId="77777777" w:rsidR="00B77452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展位类型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71AF16D" w14:textId="77777777" w:rsidR="00B77452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面积/数量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3FACBAA4" w14:textId="77777777" w:rsidR="00B77452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包含权益</w:t>
            </w:r>
          </w:p>
        </w:tc>
      </w:tr>
      <w:tr w:rsidR="00B77452" w14:paraId="08C1FF53" w14:textId="77777777">
        <w:trPr>
          <w:trHeight w:val="1549"/>
        </w:trPr>
        <w:tc>
          <w:tcPr>
            <w:tcW w:w="1701" w:type="dxa"/>
            <w:vAlign w:val="center"/>
          </w:tcPr>
          <w:p w14:paraId="4C89436F" w14:textId="77777777" w:rsidR="00B77452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生态伙伴展区</w:t>
            </w:r>
          </w:p>
        </w:tc>
        <w:tc>
          <w:tcPr>
            <w:tcW w:w="1843" w:type="dxa"/>
            <w:vAlign w:val="center"/>
          </w:tcPr>
          <w:p w14:paraId="48ECE4EC" w14:textId="77777777" w:rsidR="00B77452" w:rsidRDefault="00000000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50㎡-150㎡/个</w:t>
            </w:r>
          </w:p>
          <w:p w14:paraId="43170548" w14:textId="77777777" w:rsidR="00B77452" w:rsidRDefault="00000000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50㎡起</w:t>
            </w:r>
          </w:p>
          <w:p w14:paraId="653262F0" w14:textId="77777777" w:rsidR="00B77452" w:rsidRDefault="00000000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限量15个</w:t>
            </w:r>
          </w:p>
        </w:tc>
        <w:tc>
          <w:tcPr>
            <w:tcW w:w="4820" w:type="dxa"/>
            <w:vAlign w:val="center"/>
          </w:tcPr>
          <w:p w14:paraId="590A6B7A" w14:textId="77777777" w:rsidR="00B77452" w:rsidRDefault="00000000">
            <w:pPr>
              <w:pStyle w:val="aa"/>
              <w:ind w:firstLineChars="0" w:firstLine="0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【展示资源赋能】</w:t>
            </w:r>
          </w:p>
          <w:p w14:paraId="7FC9FC6F" w14:textId="77777777" w:rsidR="00B77452" w:rsidRDefault="00000000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黄金展位支持：尊享核心展位50㎡-150㎡任选</w:t>
            </w:r>
          </w:p>
          <w:p w14:paraId="02E63BB8" w14:textId="77777777" w:rsidR="00B77452" w:rsidRDefault="00000000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传播声量加持：100+产业媒体矩阵传播，优秀参展企业深度专访权益</w:t>
            </w:r>
          </w:p>
          <w:p w14:paraId="558DAC07" w14:textId="77777777" w:rsidR="00B77452" w:rsidRDefault="00000000">
            <w:pPr>
              <w:pStyle w:val="aa"/>
              <w:ind w:firstLineChars="0" w:firstLine="0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【商务价值沉淀】</w:t>
            </w:r>
          </w:p>
          <w:p w14:paraId="370D6C80" w14:textId="77777777" w:rsidR="00B77452" w:rsidRDefault="00000000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路演发布特权：发布舞台专属时段开放（新品发布/技术路演，30分钟/场次）</w:t>
            </w:r>
          </w:p>
          <w:p w14:paraId="190840D2" w14:textId="77777777" w:rsidR="00B77452" w:rsidRDefault="00000000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精准资源链接：触达3000+行业核心受众，众多生态合作伙伴参观交流，共谋合作商机</w:t>
            </w:r>
          </w:p>
          <w:p w14:paraId="6CAB755A" w14:textId="77777777" w:rsidR="00B77452" w:rsidRDefault="00000000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注：为增强品牌联合推广效应，各展台门头及楣板处需体现符合要求的B</w:t>
            </w:r>
            <w:r>
              <w:rPr>
                <w:rFonts w:ascii="宋体" w:eastAsia="宋体" w:hAnsi="宋体"/>
                <w:sz w:val="20"/>
                <w:szCs w:val="20"/>
              </w:rPr>
              <w:t>OE LOGO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</w:tr>
    </w:tbl>
    <w:p w14:paraId="156CCFEC" w14:textId="77777777" w:rsidR="00B77452" w:rsidRDefault="00000000">
      <w:pPr>
        <w:pStyle w:val="aa"/>
        <w:numPr>
          <w:ilvl w:val="0"/>
          <w:numId w:val="4"/>
        </w:numPr>
        <w:spacing w:line="360" w:lineRule="auto"/>
        <w:ind w:left="0" w:firstLineChars="0" w:firstLine="0"/>
        <w:jc w:val="left"/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lastRenderedPageBreak/>
        <w:t>前沿科技</w:t>
      </w:r>
      <w:r>
        <w:rPr>
          <w:rFonts w:ascii="宋体" w:eastAsia="宋体" w:hAnsi="宋体"/>
          <w:b/>
        </w:rPr>
        <w:t>展区</w:t>
      </w:r>
      <w:r>
        <w:rPr>
          <w:rFonts w:ascii="宋体" w:eastAsia="宋体" w:hAnsi="宋体" w:hint="eastAsia"/>
          <w:b/>
        </w:rPr>
        <w:t>：</w:t>
      </w:r>
    </w:p>
    <w:p w14:paraId="0A715021" w14:textId="77777777" w:rsidR="00B77452" w:rsidRDefault="00000000">
      <w:pPr>
        <w:pStyle w:val="aa"/>
        <w:numPr>
          <w:ilvl w:val="0"/>
          <w:numId w:val="9"/>
        </w:numPr>
        <w:spacing w:line="360" w:lineRule="auto"/>
        <w:ind w:firstLineChars="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展示内容：聚焦全行业最新科研成果，涵盖材料、装备、终端、系统解决方案等全生态链下的优秀创新产品。</w:t>
      </w:r>
    </w:p>
    <w:p w14:paraId="381BA8BA" w14:textId="77777777" w:rsidR="00B77452" w:rsidRDefault="00000000">
      <w:pPr>
        <w:pStyle w:val="aa"/>
        <w:numPr>
          <w:ilvl w:val="0"/>
          <w:numId w:val="9"/>
        </w:numPr>
        <w:spacing w:line="360" w:lineRule="auto"/>
        <w:ind w:firstLineChars="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邀请对象：面向资深大厂、初创企业、科研院所、高等院校等团体或个人。</w:t>
      </w:r>
    </w:p>
    <w:p w14:paraId="1824BDE4" w14:textId="77777777" w:rsidR="00B77452" w:rsidRDefault="00000000">
      <w:pPr>
        <w:pStyle w:val="aa"/>
        <w:numPr>
          <w:ilvl w:val="0"/>
          <w:numId w:val="9"/>
        </w:numPr>
        <w:spacing w:line="360" w:lineRule="auto"/>
        <w:ind w:firstLineChars="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展位情况：</w:t>
      </w:r>
    </w:p>
    <w:tbl>
      <w:tblPr>
        <w:tblStyle w:val="a8"/>
        <w:tblW w:w="8379" w:type="dxa"/>
        <w:tblInd w:w="-5" w:type="dxa"/>
        <w:tblLook w:val="04A0" w:firstRow="1" w:lastRow="0" w:firstColumn="1" w:lastColumn="0" w:noHBand="0" w:noVBand="1"/>
      </w:tblPr>
      <w:tblGrid>
        <w:gridCol w:w="2185"/>
        <w:gridCol w:w="6194"/>
      </w:tblGrid>
      <w:tr w:rsidR="00B77452" w14:paraId="4087511F" w14:textId="77777777">
        <w:trPr>
          <w:trHeight w:val="429"/>
        </w:trPr>
        <w:tc>
          <w:tcPr>
            <w:tcW w:w="2185" w:type="dxa"/>
            <w:shd w:val="clear" w:color="auto" w:fill="F2F2F2" w:themeFill="background1" w:themeFillShade="F2"/>
            <w:vAlign w:val="center"/>
          </w:tcPr>
          <w:p w14:paraId="549590E5" w14:textId="77777777" w:rsidR="00B77452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展位类型</w:t>
            </w:r>
          </w:p>
        </w:tc>
        <w:tc>
          <w:tcPr>
            <w:tcW w:w="6194" w:type="dxa"/>
            <w:shd w:val="clear" w:color="auto" w:fill="F2F2F2" w:themeFill="background1" w:themeFillShade="F2"/>
            <w:vAlign w:val="center"/>
          </w:tcPr>
          <w:p w14:paraId="08E47C75" w14:textId="77777777" w:rsidR="00B77452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包含权益</w:t>
            </w:r>
          </w:p>
        </w:tc>
      </w:tr>
      <w:tr w:rsidR="00B77452" w14:paraId="1755AB7A" w14:textId="77777777">
        <w:trPr>
          <w:trHeight w:val="1270"/>
        </w:trPr>
        <w:tc>
          <w:tcPr>
            <w:tcW w:w="2185" w:type="dxa"/>
            <w:vAlign w:val="center"/>
          </w:tcPr>
          <w:p w14:paraId="223FEA14" w14:textId="77777777" w:rsidR="00B77452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0"/>
              </w:rPr>
            </w:pPr>
            <w:r>
              <w:rPr>
                <w:rFonts w:ascii="宋体" w:eastAsia="宋体" w:hAnsi="宋体" w:hint="eastAsia"/>
                <w:bCs/>
              </w:rPr>
              <w:t>前沿科技</w:t>
            </w:r>
            <w:r>
              <w:rPr>
                <w:rFonts w:ascii="宋体" w:eastAsia="宋体" w:hAnsi="宋体"/>
                <w:bCs/>
              </w:rPr>
              <w:t>展区</w:t>
            </w:r>
          </w:p>
        </w:tc>
        <w:tc>
          <w:tcPr>
            <w:tcW w:w="6194" w:type="dxa"/>
            <w:vAlign w:val="center"/>
          </w:tcPr>
          <w:p w14:paraId="0903D69D" w14:textId="77777777" w:rsidR="00B77452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hint="eastAsia"/>
                <w:kern w:val="2"/>
                <w:sz w:val="20"/>
              </w:rPr>
            </w:pPr>
            <w:r>
              <w:rPr>
                <w:rFonts w:ascii="宋体" w:eastAsia="宋体" w:hAnsi="宋体" w:cstheme="minorBidi" w:hint="eastAsia"/>
                <w:kern w:val="2"/>
                <w:sz w:val="20"/>
              </w:rPr>
              <w:t>【展示资源赋能】</w:t>
            </w:r>
          </w:p>
          <w:p w14:paraId="734CF43D" w14:textId="77777777" w:rsidR="00B77452" w:rsidRDefault="00000000">
            <w:pPr>
              <w:pStyle w:val="a7"/>
              <w:widowControl/>
              <w:numPr>
                <w:ilvl w:val="0"/>
                <w:numId w:val="10"/>
              </w:numPr>
              <w:spacing w:beforeAutospacing="0" w:afterAutospacing="0"/>
              <w:rPr>
                <w:rFonts w:ascii="宋体" w:eastAsia="宋体" w:hAnsi="宋体" w:hint="eastAsia"/>
                <w:kern w:val="2"/>
                <w:sz w:val="20"/>
              </w:rPr>
            </w:pPr>
            <w:r>
              <w:rPr>
                <w:rFonts w:ascii="宋体" w:eastAsia="宋体" w:hAnsi="宋体" w:cstheme="minorBidi" w:hint="eastAsia"/>
                <w:kern w:val="2"/>
                <w:sz w:val="20"/>
              </w:rPr>
              <w:t>黄金展位支持：享受一站式定制展示空间</w:t>
            </w:r>
          </w:p>
          <w:p w14:paraId="6A42B2A2" w14:textId="77777777" w:rsidR="00B77452" w:rsidRDefault="00000000">
            <w:pPr>
              <w:pStyle w:val="a7"/>
              <w:widowControl/>
              <w:numPr>
                <w:ilvl w:val="0"/>
                <w:numId w:val="10"/>
              </w:numPr>
              <w:spacing w:beforeAutospacing="0" w:afterAutospacing="0"/>
              <w:rPr>
                <w:rFonts w:ascii="宋体" w:eastAsia="宋体" w:hAnsi="宋体" w:hint="eastAsia"/>
                <w:kern w:val="2"/>
                <w:sz w:val="20"/>
              </w:rPr>
            </w:pPr>
            <w:r>
              <w:rPr>
                <w:rFonts w:ascii="宋体" w:eastAsia="宋体" w:hAnsi="宋体" w:cstheme="minorBidi" w:hint="eastAsia"/>
                <w:kern w:val="2"/>
                <w:sz w:val="20"/>
              </w:rPr>
              <w:t>传播声量加持：100+产业媒体矩阵传播，优秀参展企业深度专访权益</w:t>
            </w:r>
          </w:p>
          <w:p w14:paraId="1BCBCF0A" w14:textId="77777777" w:rsidR="00B77452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hint="eastAsia"/>
                <w:kern w:val="2"/>
                <w:sz w:val="20"/>
              </w:rPr>
            </w:pPr>
            <w:r>
              <w:rPr>
                <w:rFonts w:ascii="宋体" w:eastAsia="宋体" w:hAnsi="宋体" w:cstheme="minorBidi" w:hint="eastAsia"/>
                <w:kern w:val="2"/>
                <w:sz w:val="20"/>
              </w:rPr>
              <w:t>【商务价值沉淀】</w:t>
            </w:r>
          </w:p>
          <w:p w14:paraId="74D27278" w14:textId="77777777" w:rsidR="00B77452" w:rsidRDefault="00000000">
            <w:pPr>
              <w:pStyle w:val="a7"/>
              <w:widowControl/>
              <w:numPr>
                <w:ilvl w:val="0"/>
                <w:numId w:val="11"/>
              </w:numPr>
              <w:spacing w:beforeAutospacing="0" w:afterAutospacing="0"/>
              <w:rPr>
                <w:rFonts w:ascii="宋体" w:eastAsia="宋体" w:hAnsi="宋体" w:hint="eastAsia"/>
                <w:kern w:val="2"/>
                <w:sz w:val="20"/>
              </w:rPr>
            </w:pPr>
            <w:r>
              <w:rPr>
                <w:rFonts w:ascii="宋体" w:eastAsia="宋体" w:hAnsi="宋体" w:cstheme="minorBidi" w:hint="eastAsia"/>
                <w:kern w:val="2"/>
                <w:sz w:val="20"/>
              </w:rPr>
              <w:t>路演发布特权：发布舞台专属时段开放（新品发布/技术路演，30分钟/场次）</w:t>
            </w:r>
          </w:p>
          <w:p w14:paraId="487E5C81" w14:textId="77777777" w:rsidR="00B77452" w:rsidRDefault="00000000">
            <w:pPr>
              <w:pStyle w:val="a7"/>
              <w:widowControl/>
              <w:numPr>
                <w:ilvl w:val="0"/>
                <w:numId w:val="11"/>
              </w:numPr>
              <w:spacing w:beforeAutospacing="0" w:afterAutospacing="0"/>
              <w:rPr>
                <w:rFonts w:ascii="宋体" w:eastAsia="宋体" w:hAnsi="宋体" w:hint="eastAsia"/>
                <w:kern w:val="2"/>
                <w:sz w:val="20"/>
              </w:rPr>
            </w:pPr>
            <w:r>
              <w:rPr>
                <w:rFonts w:ascii="宋体" w:eastAsia="宋体" w:hAnsi="宋体" w:cstheme="minorBidi" w:hint="eastAsia"/>
                <w:kern w:val="2"/>
                <w:sz w:val="20"/>
              </w:rPr>
              <w:t>精准资源链接：触达3000+行业核心受众，众多生态合作伙伴参观交流，共谋合作商机</w:t>
            </w:r>
          </w:p>
          <w:p w14:paraId="32AFA4E5" w14:textId="77777777" w:rsidR="00B77452" w:rsidRDefault="00000000">
            <w:pPr>
              <w:pStyle w:val="a7"/>
              <w:widowControl/>
              <w:numPr>
                <w:ilvl w:val="0"/>
                <w:numId w:val="10"/>
              </w:numPr>
              <w:spacing w:beforeAutospacing="0" w:afterAutospacing="0"/>
              <w:rPr>
                <w:rFonts w:ascii="宋体" w:eastAsia="宋体" w:hAnsi="宋体" w:hint="eastAsia"/>
                <w:sz w:val="20"/>
              </w:rPr>
            </w:pPr>
            <w:r>
              <w:rPr>
                <w:rFonts w:ascii="宋体" w:eastAsia="宋体" w:hAnsi="宋体" w:cstheme="minorBidi" w:hint="eastAsia"/>
                <w:kern w:val="2"/>
                <w:sz w:val="20"/>
              </w:rPr>
              <w:t>技术转化扶持：对接BOE及产业核心资源，助力技术转化</w:t>
            </w:r>
          </w:p>
        </w:tc>
      </w:tr>
    </w:tbl>
    <w:p w14:paraId="4CA02955" w14:textId="77777777" w:rsidR="00B77452" w:rsidRDefault="00B77452">
      <w:pPr>
        <w:pStyle w:val="aa"/>
        <w:spacing w:line="360" w:lineRule="auto"/>
        <w:ind w:left="426" w:firstLineChars="0" w:firstLine="0"/>
        <w:jc w:val="left"/>
        <w:rPr>
          <w:rFonts w:ascii="宋体" w:eastAsia="宋体" w:hAnsi="宋体" w:hint="eastAsia"/>
        </w:rPr>
      </w:pPr>
    </w:p>
    <w:p w14:paraId="375E7CB1" w14:textId="77777777" w:rsidR="00B77452" w:rsidRDefault="00B77452">
      <w:pPr>
        <w:spacing w:line="360" w:lineRule="auto"/>
        <w:jc w:val="left"/>
        <w:rPr>
          <w:rFonts w:ascii="宋体" w:eastAsia="宋体" w:hAnsi="宋体" w:hint="eastAsia"/>
        </w:rPr>
      </w:pPr>
    </w:p>
    <w:p w14:paraId="3EE271D6" w14:textId="77777777" w:rsidR="00B77452" w:rsidRDefault="00000000">
      <w:pPr>
        <w:pStyle w:val="aa"/>
        <w:numPr>
          <w:ilvl w:val="0"/>
          <w:numId w:val="2"/>
        </w:numPr>
        <w:ind w:firstLineChars="0"/>
        <w:jc w:val="left"/>
        <w:rPr>
          <w:rFonts w:ascii="宋体" w:eastAsia="宋体" w:hAnsi="宋体" w:hint="eastAsia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日程安排：</w:t>
      </w:r>
    </w:p>
    <w:tbl>
      <w:tblPr>
        <w:tblStyle w:val="a8"/>
        <w:tblW w:w="8034" w:type="dxa"/>
        <w:tblInd w:w="-5" w:type="dxa"/>
        <w:tblLook w:val="04A0" w:firstRow="1" w:lastRow="0" w:firstColumn="1" w:lastColumn="0" w:noHBand="0" w:noVBand="1"/>
      </w:tblPr>
      <w:tblGrid>
        <w:gridCol w:w="2996"/>
        <w:gridCol w:w="5038"/>
      </w:tblGrid>
      <w:tr w:rsidR="00B77452" w14:paraId="416947B7" w14:textId="77777777">
        <w:trPr>
          <w:trHeight w:val="545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1035E8ED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阶段</w:t>
            </w:r>
          </w:p>
        </w:tc>
        <w:tc>
          <w:tcPr>
            <w:tcW w:w="5038" w:type="dxa"/>
            <w:shd w:val="clear" w:color="auto" w:fill="F2F2F2" w:themeFill="background1" w:themeFillShade="F2"/>
            <w:vAlign w:val="center"/>
          </w:tcPr>
          <w:p w14:paraId="7F3578D4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日期</w:t>
            </w:r>
          </w:p>
        </w:tc>
      </w:tr>
      <w:tr w:rsidR="00B77452" w14:paraId="30A9E3A7" w14:textId="77777777">
        <w:trPr>
          <w:trHeight w:val="573"/>
        </w:trPr>
        <w:tc>
          <w:tcPr>
            <w:tcW w:w="2996" w:type="dxa"/>
            <w:vAlign w:val="center"/>
          </w:tcPr>
          <w:p w14:paraId="7EF10421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参展邀请（第1轮）</w:t>
            </w:r>
          </w:p>
        </w:tc>
        <w:tc>
          <w:tcPr>
            <w:tcW w:w="5038" w:type="dxa"/>
            <w:vAlign w:val="center"/>
          </w:tcPr>
          <w:p w14:paraId="7F385F38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202</w:t>
            </w:r>
            <w:r>
              <w:rPr>
                <w:rFonts w:ascii="宋体" w:eastAsia="宋体" w:hAnsi="宋体" w:hint="eastAsia"/>
              </w:rPr>
              <w:t>5年4月11日-4月24日</w:t>
            </w:r>
          </w:p>
        </w:tc>
      </w:tr>
      <w:tr w:rsidR="00B77452" w14:paraId="318E40AF" w14:textId="77777777">
        <w:trPr>
          <w:trHeight w:val="573"/>
        </w:trPr>
        <w:tc>
          <w:tcPr>
            <w:tcW w:w="2996" w:type="dxa"/>
            <w:vAlign w:val="center"/>
          </w:tcPr>
          <w:p w14:paraId="008F3E56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参展邀请（第2轮）</w:t>
            </w:r>
          </w:p>
        </w:tc>
        <w:tc>
          <w:tcPr>
            <w:tcW w:w="5038" w:type="dxa"/>
            <w:vAlign w:val="center"/>
          </w:tcPr>
          <w:p w14:paraId="1257135B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202</w:t>
            </w:r>
            <w:r>
              <w:rPr>
                <w:rFonts w:ascii="宋体" w:eastAsia="宋体" w:hAnsi="宋体" w:hint="eastAsia"/>
              </w:rPr>
              <w:t>5年5月6日-6月13日</w:t>
            </w:r>
          </w:p>
        </w:tc>
      </w:tr>
      <w:tr w:rsidR="00B77452" w14:paraId="3BB01E0C" w14:textId="77777777">
        <w:trPr>
          <w:trHeight w:val="573"/>
        </w:trPr>
        <w:tc>
          <w:tcPr>
            <w:tcW w:w="2996" w:type="dxa"/>
            <w:vAlign w:val="center"/>
          </w:tcPr>
          <w:p w14:paraId="39544883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参展邀请（第3轮）</w:t>
            </w:r>
          </w:p>
        </w:tc>
        <w:tc>
          <w:tcPr>
            <w:tcW w:w="5038" w:type="dxa"/>
            <w:vAlign w:val="center"/>
          </w:tcPr>
          <w:p w14:paraId="716E9DFE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202</w:t>
            </w:r>
            <w:r>
              <w:rPr>
                <w:rFonts w:ascii="宋体" w:eastAsia="宋体" w:hAnsi="宋体" w:hint="eastAsia"/>
              </w:rPr>
              <w:t>5年6月24日-7月18日</w:t>
            </w:r>
          </w:p>
        </w:tc>
      </w:tr>
      <w:tr w:rsidR="00B77452" w14:paraId="15422781" w14:textId="77777777">
        <w:trPr>
          <w:trHeight w:val="545"/>
        </w:trPr>
        <w:tc>
          <w:tcPr>
            <w:tcW w:w="2996" w:type="dxa"/>
            <w:vAlign w:val="center"/>
          </w:tcPr>
          <w:p w14:paraId="6E7D871A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报馆截止</w:t>
            </w:r>
          </w:p>
        </w:tc>
        <w:tc>
          <w:tcPr>
            <w:tcW w:w="5038" w:type="dxa"/>
            <w:vAlign w:val="center"/>
          </w:tcPr>
          <w:p w14:paraId="60B4DAFE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202</w:t>
            </w:r>
            <w:r>
              <w:rPr>
                <w:rFonts w:ascii="宋体" w:eastAsia="宋体" w:hAnsi="宋体" w:hint="eastAsia"/>
              </w:rPr>
              <w:t>5年08月07日</w:t>
            </w:r>
          </w:p>
        </w:tc>
      </w:tr>
      <w:tr w:rsidR="00B77452" w14:paraId="63A50EFC" w14:textId="77777777">
        <w:trPr>
          <w:trHeight w:val="573"/>
        </w:trPr>
        <w:tc>
          <w:tcPr>
            <w:tcW w:w="2996" w:type="dxa"/>
            <w:vAlign w:val="center"/>
          </w:tcPr>
          <w:p w14:paraId="25F2428D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布展期</w:t>
            </w:r>
          </w:p>
        </w:tc>
        <w:tc>
          <w:tcPr>
            <w:tcW w:w="5038" w:type="dxa"/>
            <w:vAlign w:val="center"/>
          </w:tcPr>
          <w:p w14:paraId="59EFE806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202</w:t>
            </w:r>
            <w:r>
              <w:rPr>
                <w:rFonts w:ascii="宋体" w:eastAsia="宋体" w:hAnsi="宋体" w:hint="eastAsia"/>
              </w:rPr>
              <w:t>5年09月08-09日</w:t>
            </w:r>
          </w:p>
        </w:tc>
      </w:tr>
      <w:tr w:rsidR="00B77452" w14:paraId="41826E8E" w14:textId="77777777">
        <w:trPr>
          <w:trHeight w:val="545"/>
        </w:trPr>
        <w:tc>
          <w:tcPr>
            <w:tcW w:w="2996" w:type="dxa"/>
            <w:vAlign w:val="center"/>
          </w:tcPr>
          <w:p w14:paraId="4E3CCD76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展览期</w:t>
            </w:r>
          </w:p>
        </w:tc>
        <w:tc>
          <w:tcPr>
            <w:tcW w:w="5038" w:type="dxa"/>
            <w:vAlign w:val="center"/>
          </w:tcPr>
          <w:p w14:paraId="0DA301A2" w14:textId="77777777" w:rsidR="00B77452" w:rsidRDefault="00000000">
            <w:pPr>
              <w:pStyle w:val="aa"/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202</w:t>
            </w:r>
            <w:r>
              <w:rPr>
                <w:rFonts w:ascii="宋体" w:eastAsia="宋体" w:hAnsi="宋体" w:hint="eastAsia"/>
              </w:rPr>
              <w:t>5年09月10</w:t>
            </w:r>
            <w:r>
              <w:rPr>
                <w:rFonts w:ascii="宋体" w:eastAsia="宋体" w:hAnsi="宋体"/>
              </w:rPr>
              <w:t>-</w:t>
            </w:r>
            <w:r>
              <w:rPr>
                <w:rFonts w:ascii="宋体" w:eastAsia="宋体" w:hAnsi="宋体" w:hint="eastAsia"/>
              </w:rPr>
              <w:t>14日</w:t>
            </w:r>
          </w:p>
        </w:tc>
      </w:tr>
      <w:tr w:rsidR="00B77452" w14:paraId="5A97AF19" w14:textId="77777777">
        <w:trPr>
          <w:trHeight w:val="545"/>
        </w:trPr>
        <w:tc>
          <w:tcPr>
            <w:tcW w:w="2996" w:type="dxa"/>
            <w:vAlign w:val="center"/>
          </w:tcPr>
          <w:p w14:paraId="43D81B19" w14:textId="77777777" w:rsidR="00B77452" w:rsidRDefault="00000000">
            <w:pPr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lastRenderedPageBreak/>
              <w:t>撤展期</w:t>
            </w:r>
          </w:p>
        </w:tc>
        <w:tc>
          <w:tcPr>
            <w:tcW w:w="5038" w:type="dxa"/>
            <w:vAlign w:val="center"/>
          </w:tcPr>
          <w:p w14:paraId="54945BEE" w14:textId="77777777" w:rsidR="00B77452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202</w:t>
            </w:r>
            <w:r>
              <w:rPr>
                <w:rFonts w:ascii="宋体" w:eastAsia="宋体" w:hAnsi="宋体" w:hint="eastAsia"/>
              </w:rPr>
              <w:t>5年09月14日</w:t>
            </w:r>
          </w:p>
        </w:tc>
      </w:tr>
    </w:tbl>
    <w:p w14:paraId="082532AB" w14:textId="77777777" w:rsidR="00B77452" w:rsidRDefault="00B77452">
      <w:pPr>
        <w:jc w:val="left"/>
        <w:rPr>
          <w:rFonts w:ascii="宋体" w:eastAsia="宋体" w:hAnsi="宋体" w:hint="eastAsia"/>
          <w:b/>
          <w:sz w:val="28"/>
        </w:rPr>
      </w:pPr>
    </w:p>
    <w:p w14:paraId="161582C5" w14:textId="77777777" w:rsidR="00B77452" w:rsidRDefault="00B77452">
      <w:pPr>
        <w:jc w:val="left"/>
        <w:rPr>
          <w:rFonts w:ascii="宋体" w:eastAsia="宋体" w:hAnsi="宋体" w:hint="eastAsia"/>
          <w:b/>
          <w:sz w:val="28"/>
        </w:rPr>
      </w:pPr>
    </w:p>
    <w:p w14:paraId="52467F54" w14:textId="77777777" w:rsidR="00B77452" w:rsidRDefault="00000000">
      <w:pPr>
        <w:jc w:val="left"/>
        <w:rPr>
          <w:rFonts w:ascii="宋体" w:eastAsia="宋体" w:hAnsi="宋体" w:hint="eastAsia"/>
          <w:b/>
          <w:sz w:val="28"/>
        </w:rPr>
      </w:pPr>
      <w:r>
        <w:rPr>
          <w:rFonts w:ascii="宋体" w:eastAsia="宋体" w:hAnsi="宋体" w:hint="eastAsia"/>
          <w:b/>
          <w:sz w:val="28"/>
        </w:rPr>
        <w:t xml:space="preserve">四、 </w:t>
      </w:r>
      <w:r>
        <w:rPr>
          <w:rFonts w:ascii="宋体" w:eastAsia="宋体" w:hAnsi="宋体"/>
          <w:b/>
          <w:sz w:val="28"/>
        </w:rPr>
        <w:t xml:space="preserve"> </w:t>
      </w:r>
      <w:r>
        <w:rPr>
          <w:rFonts w:ascii="宋体" w:eastAsia="宋体" w:hAnsi="宋体" w:hint="eastAsia"/>
          <w:b/>
          <w:sz w:val="28"/>
        </w:rPr>
        <w:t>参展联系人：</w:t>
      </w:r>
    </w:p>
    <w:p w14:paraId="758FA975" w14:textId="77777777" w:rsidR="00B77452" w:rsidRDefault="00000000">
      <w:pPr>
        <w:spacing w:line="240" w:lineRule="atLeast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姓名：</w:t>
      </w:r>
    </w:p>
    <w:p w14:paraId="2364D595" w14:textId="77777777" w:rsidR="00B77452" w:rsidRDefault="00000000">
      <w:pPr>
        <w:spacing w:line="240" w:lineRule="atLeast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电话：</w:t>
      </w:r>
    </w:p>
    <w:p w14:paraId="6E627424" w14:textId="77777777" w:rsidR="00B77452" w:rsidRDefault="00000000">
      <w:pPr>
        <w:spacing w:line="240" w:lineRule="atLeast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手机：</w:t>
      </w:r>
    </w:p>
    <w:p w14:paraId="520E8010" w14:textId="77777777" w:rsidR="00B77452" w:rsidRDefault="00000000">
      <w:pPr>
        <w:spacing w:line="240" w:lineRule="atLeast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邮箱：</w:t>
      </w:r>
    </w:p>
    <w:p w14:paraId="1153D0BD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577B9DDA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3C63A111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5526E017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4F6FC72B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0E389D48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2CF692C6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0A697194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0A36DE5C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75FD2D9C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0CCBB0BD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7D47E7E5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4A9846F5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4EE70E21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1115DBC3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0E9C7E2B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24A0DF2F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4A9EE451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4CA9D3E3" w14:textId="77777777" w:rsidR="00B77452" w:rsidRDefault="00B77452">
      <w:pPr>
        <w:spacing w:line="240" w:lineRule="atLeast"/>
        <w:jc w:val="left"/>
        <w:rPr>
          <w:rFonts w:ascii="宋体" w:eastAsia="宋体" w:hAnsi="宋体" w:hint="eastAsia"/>
        </w:rPr>
      </w:pPr>
    </w:p>
    <w:p w14:paraId="2A328ADA" w14:textId="77777777" w:rsidR="00B77452" w:rsidRDefault="00B77452">
      <w:pPr>
        <w:snapToGrid w:val="0"/>
        <w:jc w:val="center"/>
        <w:rPr>
          <w:rFonts w:ascii="宋体" w:eastAsia="宋体" w:hAnsi="宋体" w:hint="eastAsia"/>
          <w:b/>
          <w:sz w:val="36"/>
          <w:szCs w:val="44"/>
        </w:rPr>
      </w:pPr>
    </w:p>
    <w:p w14:paraId="7005896F" w14:textId="77777777" w:rsidR="00B77452" w:rsidRDefault="00B77452">
      <w:pPr>
        <w:snapToGrid w:val="0"/>
        <w:jc w:val="center"/>
        <w:rPr>
          <w:rFonts w:ascii="宋体" w:eastAsia="宋体" w:hAnsi="宋体" w:hint="eastAsia"/>
          <w:b/>
          <w:sz w:val="36"/>
          <w:szCs w:val="44"/>
        </w:rPr>
      </w:pPr>
    </w:p>
    <w:p w14:paraId="1F766907" w14:textId="77777777" w:rsidR="00B77452" w:rsidRDefault="00B77452">
      <w:pPr>
        <w:snapToGrid w:val="0"/>
        <w:jc w:val="center"/>
        <w:rPr>
          <w:rFonts w:ascii="宋体" w:eastAsia="宋体" w:hAnsi="宋体" w:hint="eastAsia"/>
          <w:b/>
          <w:sz w:val="36"/>
          <w:szCs w:val="44"/>
        </w:rPr>
      </w:pPr>
    </w:p>
    <w:p w14:paraId="1CA7F535" w14:textId="77777777" w:rsidR="00B77452" w:rsidRDefault="00B77452">
      <w:pPr>
        <w:snapToGrid w:val="0"/>
        <w:jc w:val="center"/>
        <w:rPr>
          <w:rFonts w:ascii="宋体" w:eastAsia="宋体" w:hAnsi="宋体" w:hint="eastAsia"/>
          <w:b/>
          <w:sz w:val="36"/>
          <w:szCs w:val="44"/>
        </w:rPr>
      </w:pPr>
    </w:p>
    <w:p w14:paraId="7276A68D" w14:textId="77777777" w:rsidR="00B77452" w:rsidRDefault="00B77452">
      <w:pPr>
        <w:snapToGrid w:val="0"/>
        <w:jc w:val="center"/>
        <w:rPr>
          <w:rFonts w:ascii="宋体" w:eastAsia="宋体" w:hAnsi="宋体" w:hint="eastAsia"/>
          <w:b/>
          <w:sz w:val="36"/>
          <w:szCs w:val="44"/>
        </w:rPr>
      </w:pPr>
    </w:p>
    <w:p w14:paraId="4CE0672F" w14:textId="77777777" w:rsidR="00B77452" w:rsidRDefault="00B77452">
      <w:pPr>
        <w:snapToGrid w:val="0"/>
        <w:jc w:val="center"/>
        <w:rPr>
          <w:rFonts w:ascii="宋体" w:eastAsia="宋体" w:hAnsi="宋体" w:hint="eastAsia"/>
          <w:b/>
          <w:sz w:val="36"/>
          <w:szCs w:val="44"/>
        </w:rPr>
      </w:pPr>
    </w:p>
    <w:p w14:paraId="57E34892" w14:textId="77777777" w:rsidR="00B77452" w:rsidRDefault="00B77452">
      <w:pPr>
        <w:snapToGrid w:val="0"/>
        <w:jc w:val="center"/>
        <w:rPr>
          <w:rFonts w:ascii="宋体" w:eastAsia="宋体" w:hAnsi="宋体" w:hint="eastAsia"/>
          <w:b/>
          <w:sz w:val="36"/>
          <w:szCs w:val="44"/>
        </w:rPr>
      </w:pPr>
    </w:p>
    <w:p w14:paraId="4563E25B" w14:textId="77777777" w:rsidR="00B77452" w:rsidRDefault="00B77452">
      <w:pPr>
        <w:snapToGrid w:val="0"/>
        <w:jc w:val="center"/>
        <w:rPr>
          <w:rFonts w:ascii="宋体" w:eastAsia="宋体" w:hAnsi="宋体" w:hint="eastAsia"/>
          <w:b/>
          <w:sz w:val="36"/>
          <w:szCs w:val="44"/>
        </w:rPr>
      </w:pPr>
    </w:p>
    <w:p w14:paraId="23EF8451" w14:textId="77777777" w:rsidR="00B77452" w:rsidRDefault="00B77452">
      <w:pPr>
        <w:wordWrap w:val="0"/>
        <w:ind w:right="560"/>
        <w:rPr>
          <w:rFonts w:ascii="宋体" w:eastAsia="宋体" w:hAnsi="宋体" w:hint="eastAsia"/>
          <w:sz w:val="28"/>
          <w:szCs w:val="28"/>
        </w:rPr>
      </w:pPr>
    </w:p>
    <w:sectPr w:rsidR="00B77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D415" w14:textId="77777777" w:rsidR="00D663B7" w:rsidRDefault="00D663B7" w:rsidP="008969E5">
      <w:pPr>
        <w:rPr>
          <w:rFonts w:hint="eastAsia"/>
        </w:rPr>
      </w:pPr>
      <w:r>
        <w:separator/>
      </w:r>
    </w:p>
  </w:endnote>
  <w:endnote w:type="continuationSeparator" w:id="0">
    <w:p w14:paraId="057FB07C" w14:textId="77777777" w:rsidR="00D663B7" w:rsidRDefault="00D663B7" w:rsidP="008969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BA5B" w14:textId="77777777" w:rsidR="00D663B7" w:rsidRDefault="00D663B7" w:rsidP="008969E5">
      <w:pPr>
        <w:rPr>
          <w:rFonts w:hint="eastAsia"/>
        </w:rPr>
      </w:pPr>
      <w:r>
        <w:separator/>
      </w:r>
    </w:p>
  </w:footnote>
  <w:footnote w:type="continuationSeparator" w:id="0">
    <w:p w14:paraId="5E7FB64D" w14:textId="77777777" w:rsidR="00D663B7" w:rsidRDefault="00D663B7" w:rsidP="008969E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E620A5"/>
    <w:multiLevelType w:val="singleLevel"/>
    <w:tmpl w:val="CEE620A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AEBDAF9"/>
    <w:multiLevelType w:val="singleLevel"/>
    <w:tmpl w:val="EAEBDAF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C3D2188"/>
    <w:multiLevelType w:val="multilevel"/>
    <w:tmpl w:val="0C3D2188"/>
    <w:lvl w:ilvl="0">
      <w:start w:val="1"/>
      <w:numFmt w:val="japaneseCounting"/>
      <w:lvlText w:val="%1、"/>
      <w:lvlJc w:val="left"/>
      <w:pPr>
        <w:ind w:left="11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12027C4E"/>
    <w:multiLevelType w:val="multilevel"/>
    <w:tmpl w:val="12027C4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7B5CB7"/>
    <w:multiLevelType w:val="multilevel"/>
    <w:tmpl w:val="187B5CB7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EEFD4D"/>
    <w:multiLevelType w:val="multilevel"/>
    <w:tmpl w:val="1AEEFD4D"/>
    <w:lvl w:ilvl="0">
      <w:start w:val="1"/>
      <w:numFmt w:val="decimal"/>
      <w:lvlText w:val="%1)"/>
      <w:lvlJc w:val="left"/>
      <w:pPr>
        <w:ind w:left="786" w:hanging="36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38F2F2A8"/>
    <w:multiLevelType w:val="singleLevel"/>
    <w:tmpl w:val="38F2F2A8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7" w15:restartNumberingAfterBreak="0">
    <w:nsid w:val="3CF708AB"/>
    <w:multiLevelType w:val="multilevel"/>
    <w:tmpl w:val="3CF708A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D55D9CC"/>
    <w:multiLevelType w:val="singleLevel"/>
    <w:tmpl w:val="3D55D9C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4F1E7D47"/>
    <w:multiLevelType w:val="multilevel"/>
    <w:tmpl w:val="4F1E7D47"/>
    <w:lvl w:ilvl="0">
      <w:start w:val="1"/>
      <w:numFmt w:val="decimal"/>
      <w:lvlText w:val="%1)"/>
      <w:lvlJc w:val="left"/>
      <w:pPr>
        <w:ind w:left="786" w:hanging="36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0" w15:restartNumberingAfterBreak="0">
    <w:nsid w:val="69CA6D22"/>
    <w:multiLevelType w:val="multilevel"/>
    <w:tmpl w:val="69CA6D2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39147312">
    <w:abstractNumId w:val="2"/>
  </w:num>
  <w:num w:numId="2" w16cid:durableId="1931963198">
    <w:abstractNumId w:val="4"/>
  </w:num>
  <w:num w:numId="3" w16cid:durableId="1680547504">
    <w:abstractNumId w:val="1"/>
  </w:num>
  <w:num w:numId="4" w16cid:durableId="1153445050">
    <w:abstractNumId w:val="3"/>
  </w:num>
  <w:num w:numId="5" w16cid:durableId="662666632">
    <w:abstractNumId w:val="6"/>
  </w:num>
  <w:num w:numId="6" w16cid:durableId="2044279946">
    <w:abstractNumId w:val="9"/>
  </w:num>
  <w:num w:numId="7" w16cid:durableId="73162044">
    <w:abstractNumId w:val="7"/>
  </w:num>
  <w:num w:numId="8" w16cid:durableId="1027219647">
    <w:abstractNumId w:val="10"/>
  </w:num>
  <w:num w:numId="9" w16cid:durableId="1492872097">
    <w:abstractNumId w:val="5"/>
  </w:num>
  <w:num w:numId="10" w16cid:durableId="1336759445">
    <w:abstractNumId w:val="0"/>
  </w:num>
  <w:num w:numId="11" w16cid:durableId="159346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3ZTFkNmMwN2NhOGJhYTQwMTY1ZGEyOWFhYzIyM2EifQ=="/>
  </w:docVars>
  <w:rsids>
    <w:rsidRoot w:val="008A6953"/>
    <w:rsid w:val="000022FF"/>
    <w:rsid w:val="00016B9A"/>
    <w:rsid w:val="00017D9D"/>
    <w:rsid w:val="00040741"/>
    <w:rsid w:val="000B3A39"/>
    <w:rsid w:val="000D7872"/>
    <w:rsid w:val="000F17C5"/>
    <w:rsid w:val="001039B0"/>
    <w:rsid w:val="00166088"/>
    <w:rsid w:val="002B17F7"/>
    <w:rsid w:val="002D0F41"/>
    <w:rsid w:val="00344129"/>
    <w:rsid w:val="00427DBA"/>
    <w:rsid w:val="00452D28"/>
    <w:rsid w:val="004D3093"/>
    <w:rsid w:val="004D3D26"/>
    <w:rsid w:val="00554A78"/>
    <w:rsid w:val="005F5CCC"/>
    <w:rsid w:val="00604DA7"/>
    <w:rsid w:val="00652D37"/>
    <w:rsid w:val="00746DA0"/>
    <w:rsid w:val="00755233"/>
    <w:rsid w:val="007B1950"/>
    <w:rsid w:val="007C03C4"/>
    <w:rsid w:val="008969E5"/>
    <w:rsid w:val="008A4983"/>
    <w:rsid w:val="008A6953"/>
    <w:rsid w:val="00A038DE"/>
    <w:rsid w:val="00A81633"/>
    <w:rsid w:val="00AA0A8C"/>
    <w:rsid w:val="00AA4FB2"/>
    <w:rsid w:val="00B75E5D"/>
    <w:rsid w:val="00B77452"/>
    <w:rsid w:val="00C03405"/>
    <w:rsid w:val="00C612E2"/>
    <w:rsid w:val="00C6377E"/>
    <w:rsid w:val="00C67590"/>
    <w:rsid w:val="00D44428"/>
    <w:rsid w:val="00D663B7"/>
    <w:rsid w:val="00DD2040"/>
    <w:rsid w:val="00E955F5"/>
    <w:rsid w:val="00EA026A"/>
    <w:rsid w:val="00F56676"/>
    <w:rsid w:val="00F650DC"/>
    <w:rsid w:val="00F6576D"/>
    <w:rsid w:val="023C44BA"/>
    <w:rsid w:val="05324955"/>
    <w:rsid w:val="0B475238"/>
    <w:rsid w:val="0B6042FA"/>
    <w:rsid w:val="144B6530"/>
    <w:rsid w:val="1D34459E"/>
    <w:rsid w:val="2FDE4B6F"/>
    <w:rsid w:val="3573040C"/>
    <w:rsid w:val="37D6321A"/>
    <w:rsid w:val="389E074A"/>
    <w:rsid w:val="3CCA1FAC"/>
    <w:rsid w:val="44E05DDF"/>
    <w:rsid w:val="4578472C"/>
    <w:rsid w:val="4B5A0ED9"/>
    <w:rsid w:val="4E1F3A86"/>
    <w:rsid w:val="54296D21"/>
    <w:rsid w:val="5896070F"/>
    <w:rsid w:val="5AC76F55"/>
    <w:rsid w:val="60477D84"/>
    <w:rsid w:val="60AF33AD"/>
    <w:rsid w:val="615D482A"/>
    <w:rsid w:val="635E5094"/>
    <w:rsid w:val="636204AC"/>
    <w:rsid w:val="65B01F28"/>
    <w:rsid w:val="68AA1EC4"/>
    <w:rsid w:val="6C8F54D0"/>
    <w:rsid w:val="6D890F33"/>
    <w:rsid w:val="72D46551"/>
    <w:rsid w:val="75BF7C2F"/>
    <w:rsid w:val="76133C21"/>
    <w:rsid w:val="78A24813"/>
    <w:rsid w:val="7ED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BFEFC"/>
  <w15:docId w15:val="{00004740-A41C-4538-886D-71A0DFA5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autoRedefine/>
    <w:qFormat/>
    <w:rPr>
      <w:b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李灏</dc:creator>
  <cp:lastModifiedBy>1140668177@qq.com</cp:lastModifiedBy>
  <cp:revision>2</cp:revision>
  <dcterms:created xsi:type="dcterms:W3CDTF">2025-04-16T05:55:00Z</dcterms:created>
  <dcterms:modified xsi:type="dcterms:W3CDTF">2025-04-16T05:55:00Z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6424EB51236047E28E9DF4133C220AA0_13</vt:lpwstr>
  </property>
</Properties>
</file>