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r>
        <w:rPr>
          <w:rFonts w:hint="eastAsia" w:ascii="黑体" w:hAnsi="黑体" w:eastAsia="黑体" w:cs="黑体"/>
          <w:color w:val="333333"/>
          <w:spacing w:val="15"/>
          <w:kern w:val="0"/>
          <w:sz w:val="32"/>
          <w:szCs w:val="32"/>
          <w:shd w:val="clear" w:color="auto" w:fill="FFFFFF"/>
        </w:rPr>
        <w:t>：</w:t>
      </w:r>
    </w:p>
    <w:p>
      <w:pPr>
        <w:jc w:val="center"/>
        <w:rPr>
          <w:rFonts w:hint="eastAsia" w:ascii="方正小标宋简体" w:hAnsi="方正小标宋简体" w:eastAsia="方正小标宋简体" w:cs="方正小标宋简体"/>
          <w:color w:val="333333"/>
          <w:spacing w:val="15"/>
          <w:kern w:val="0"/>
          <w:sz w:val="44"/>
          <w:szCs w:val="44"/>
          <w:shd w:val="clear" w:color="auto" w:fill="FFFFFF"/>
          <w:lang w:eastAsia="zh-CN"/>
        </w:rPr>
      </w:pPr>
      <w:r>
        <w:rPr>
          <w:rFonts w:hint="eastAsia" w:ascii="方正小标宋简体" w:hAnsi="方正小标宋简体" w:eastAsia="方正小标宋简体" w:cs="方正小标宋简体"/>
          <w:color w:val="333333"/>
          <w:spacing w:val="15"/>
          <w:kern w:val="0"/>
          <w:sz w:val="44"/>
          <w:szCs w:val="44"/>
          <w:shd w:val="clear" w:color="auto" w:fill="FFFFFF"/>
          <w:lang w:eastAsia="zh-CN"/>
        </w:rPr>
        <w:t>新注册</w:t>
      </w:r>
      <w:r>
        <w:rPr>
          <w:rFonts w:hint="eastAsia" w:ascii="方正小标宋简体" w:hAnsi="方正小标宋简体" w:eastAsia="方正小标宋简体" w:cs="方正小标宋简体"/>
          <w:color w:val="333333"/>
          <w:spacing w:val="15"/>
          <w:kern w:val="0"/>
          <w:sz w:val="44"/>
          <w:szCs w:val="44"/>
          <w:shd w:val="clear" w:color="auto" w:fill="FFFFFF"/>
        </w:rPr>
        <w:t>研发、设计类生产性服务业</w:t>
      </w:r>
      <w:r>
        <w:rPr>
          <w:rFonts w:hint="eastAsia" w:ascii="方正小标宋简体" w:hAnsi="方正小标宋简体" w:eastAsia="方正小标宋简体" w:cs="方正小标宋简体"/>
          <w:color w:val="333333"/>
          <w:spacing w:val="15"/>
          <w:kern w:val="0"/>
          <w:sz w:val="44"/>
          <w:szCs w:val="44"/>
          <w:shd w:val="clear" w:color="auto" w:fill="FFFFFF"/>
          <w:lang w:eastAsia="zh-CN"/>
        </w:rPr>
        <w:t>企业</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pacing w:val="15"/>
          <w:kern w:val="0"/>
          <w:sz w:val="44"/>
          <w:szCs w:val="44"/>
          <w:shd w:val="clear" w:color="auto" w:fill="FFFFFF"/>
        </w:rPr>
        <w:t>支持政策</w:t>
      </w:r>
      <w:r>
        <w:rPr>
          <w:rFonts w:hint="eastAsia" w:ascii="方正小标宋简体" w:hAnsi="方正小标宋简体" w:eastAsia="方正小标宋简体" w:cs="方正小标宋简体"/>
          <w:sz w:val="44"/>
          <w:szCs w:val="44"/>
        </w:rPr>
        <w:t>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进一步统筹疫情防控和经济社会发展支持企业共克时艰的若干措施(2.0版)》中第十一条“支持制造企业与研发、设计企业加强合作，对新注册的研发、设计类生产性服务业企业并开展实际业务的，给予实缴资本1%的资金奖励</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eastAsia="仿宋_GB2312" w:cs="仿宋_GB2312"/>
          <w:sz w:val="32"/>
          <w:szCs w:val="32"/>
        </w:rPr>
      </w:pPr>
      <w:r>
        <w:rPr>
          <w:rFonts w:hint="eastAsia" w:eastAsia="仿宋_GB2312" w:cs="仿宋_GB2312"/>
          <w:sz w:val="32"/>
          <w:szCs w:val="32"/>
          <w:lang w:val="en-US" w:eastAsia="zh-CN"/>
        </w:rPr>
        <w:t>新注册</w:t>
      </w:r>
      <w:r>
        <w:rPr>
          <w:rFonts w:hint="eastAsia" w:ascii="仿宋_GB2312" w:hAnsi="仿宋_GB2312" w:eastAsia="仿宋_GB2312" w:cs="仿宋_GB2312"/>
          <w:bCs/>
          <w:color w:val="000000"/>
          <w:kern w:val="0"/>
          <w:sz w:val="32"/>
          <w:szCs w:val="32"/>
        </w:rPr>
        <w:t>研发、设计类生产性服务业企业</w:t>
      </w:r>
      <w:r>
        <w:rPr>
          <w:rFonts w:hint="eastAsia" w:eastAsia="仿宋_GB2312" w:cs="仿宋_GB2312"/>
          <w:sz w:val="32"/>
          <w:szCs w:val="32"/>
        </w:rPr>
        <w:t>奖励</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40" w:firstLineChars="200"/>
        <w:rPr>
          <w:rFonts w:ascii="仿宋_GB2312" w:hAnsi="黑体" w:eastAsia="仿宋_GB2312"/>
          <w:sz w:val="32"/>
          <w:szCs w:val="32"/>
        </w:rPr>
      </w:pPr>
      <w:r>
        <w:rPr>
          <w:rFonts w:hint="eastAsia" w:ascii="仿宋_GB2312" w:hAnsi="黑体" w:eastAsia="仿宋_GB2312"/>
          <w:sz w:val="32"/>
          <w:szCs w:val="32"/>
        </w:rPr>
        <w:t>（一）企业具有独立法人资格、实行独立核算。</w:t>
      </w:r>
    </w:p>
    <w:p>
      <w:pPr>
        <w:ind w:firstLine="640" w:firstLineChars="200"/>
        <w:rPr>
          <w:rFonts w:ascii="仿宋_GB2312" w:hAnsi="黑体" w:eastAsia="仿宋_GB2312"/>
          <w:sz w:val="32"/>
          <w:szCs w:val="32"/>
        </w:rPr>
      </w:pPr>
      <w:r>
        <w:rPr>
          <w:rFonts w:hint="eastAsia" w:ascii="仿宋_GB2312" w:hAnsi="黑体" w:eastAsia="仿宋_GB2312"/>
          <w:sz w:val="32"/>
          <w:szCs w:val="32"/>
        </w:rPr>
        <w:t>（二）企业在开发区范围内依法注册、纳税、入统。</w:t>
      </w:r>
    </w:p>
    <w:p>
      <w:pPr>
        <w:ind w:firstLine="640" w:firstLineChars="200"/>
        <w:rPr>
          <w:rFonts w:ascii="仿宋_GB2312" w:hAnsi="黑体" w:eastAsia="仿宋_GB2312"/>
          <w:sz w:val="32"/>
          <w:szCs w:val="32"/>
        </w:rPr>
      </w:pPr>
      <w:r>
        <w:rPr>
          <w:rFonts w:hint="eastAsia" w:ascii="仿宋_GB2312" w:hAnsi="黑体" w:eastAsia="仿宋_GB2312"/>
          <w:sz w:val="32"/>
          <w:szCs w:val="32"/>
        </w:rPr>
        <w:t>（三）企业实际生产、经营、研发活动在开发区。</w:t>
      </w:r>
    </w:p>
    <w:p>
      <w:pPr>
        <w:ind w:firstLine="640" w:firstLineChars="200"/>
        <w:rPr>
          <w:rFonts w:ascii="仿宋_GB2312" w:hAnsi="黑体" w:eastAsia="仿宋_GB2312"/>
          <w:sz w:val="32"/>
          <w:szCs w:val="32"/>
        </w:rPr>
      </w:pPr>
      <w:r>
        <w:rPr>
          <w:rFonts w:hint="eastAsia" w:ascii="仿宋_GB2312" w:hAnsi="黑体" w:eastAsia="仿宋_GB2312"/>
          <w:sz w:val="32"/>
          <w:szCs w:val="32"/>
        </w:rPr>
        <w:t>（四）企业属于国家统计局关于《生产性服务业统计分类（2019）》中的“研发与设计服务”类企业，包括生产性自然科学研究和试验发展、工程和技术研究和试验发展、农业科学研究和试验发展、生产性医学研究和试验发展、工业设计服务和专业设计服务等六类。</w:t>
      </w:r>
    </w:p>
    <w:p>
      <w:pPr>
        <w:ind w:firstLine="640" w:firstLineChars="200"/>
        <w:rPr>
          <w:rFonts w:ascii="仿宋_GB2312" w:hAnsi="黑体" w:eastAsia="仿宋_GB2312"/>
          <w:sz w:val="32"/>
          <w:szCs w:val="32"/>
        </w:rPr>
      </w:pPr>
      <w:r>
        <w:rPr>
          <w:rFonts w:hint="eastAsia" w:ascii="仿宋_GB2312" w:hAnsi="黑体" w:eastAsia="仿宋_GB2312"/>
          <w:sz w:val="32"/>
          <w:szCs w:val="32"/>
        </w:rPr>
        <w:t>（五）聚焦新一代信息技术、高端汽车和新能源智能汽车、生物技术和大健康、机器人和智能制造、新能源、新材料、节能环保和航空航天等开发区重点发展产业。</w:t>
      </w:r>
    </w:p>
    <w:p>
      <w:pPr>
        <w:ind w:firstLine="640" w:firstLineChars="200"/>
        <w:rPr>
          <w:rFonts w:ascii="仿宋_GB2312" w:hAnsi="黑体" w:eastAsia="仿宋_GB2312"/>
          <w:sz w:val="32"/>
          <w:szCs w:val="32"/>
        </w:rPr>
      </w:pPr>
      <w:r>
        <w:rPr>
          <w:rFonts w:hint="eastAsia" w:ascii="仿宋_GB2312" w:hAnsi="黑体" w:eastAsia="仿宋_GB2312"/>
          <w:sz w:val="32"/>
          <w:szCs w:val="32"/>
        </w:rPr>
        <w:t>（六）</w:t>
      </w:r>
      <w:r>
        <w:rPr>
          <w:rFonts w:ascii="仿宋_GB2312" w:hAnsi="黑体" w:eastAsia="仿宋_GB2312"/>
          <w:sz w:val="32"/>
          <w:szCs w:val="32"/>
        </w:rPr>
        <w:t>在满足</w:t>
      </w:r>
      <w:r>
        <w:rPr>
          <w:rFonts w:hint="eastAsia" w:ascii="仿宋_GB2312" w:hAnsi="黑体" w:eastAsia="仿宋_GB2312"/>
          <w:sz w:val="32"/>
          <w:szCs w:val="32"/>
        </w:rPr>
        <w:t>上述条件</w:t>
      </w:r>
      <w:r>
        <w:rPr>
          <w:rFonts w:ascii="仿宋_GB2312" w:hAnsi="黑体" w:eastAsia="仿宋_GB2312"/>
          <w:sz w:val="32"/>
          <w:szCs w:val="32"/>
        </w:rPr>
        <w:t>的情况下，优先支持</w:t>
      </w:r>
      <w:r>
        <w:rPr>
          <w:rFonts w:hint="eastAsia" w:ascii="仿宋_GB2312" w:hAnsi="黑体" w:eastAsia="仿宋_GB2312"/>
          <w:sz w:val="32"/>
          <w:szCs w:val="32"/>
        </w:rPr>
        <w:t>以下单位：</w:t>
      </w:r>
    </w:p>
    <w:p>
      <w:pPr>
        <w:ind w:firstLine="640" w:firstLineChars="200"/>
        <w:rPr>
          <w:rFonts w:ascii="仿宋_GB2312" w:hAnsi="黑体" w:eastAsia="仿宋_GB2312"/>
          <w:sz w:val="32"/>
          <w:szCs w:val="32"/>
        </w:rPr>
      </w:pPr>
      <w:r>
        <w:rPr>
          <w:rFonts w:hint="eastAsia" w:ascii="仿宋_GB2312" w:hAnsi="黑体" w:eastAsia="仿宋_GB2312"/>
          <w:sz w:val="32"/>
          <w:szCs w:val="32"/>
        </w:rPr>
        <w:t>1.承担或参与开发区2</w:t>
      </w:r>
      <w:r>
        <w:rPr>
          <w:rFonts w:ascii="仿宋_GB2312" w:hAnsi="黑体" w:eastAsia="仿宋_GB2312"/>
          <w:sz w:val="32"/>
          <w:szCs w:val="32"/>
        </w:rPr>
        <w:t>0</w:t>
      </w:r>
      <w:r>
        <w:rPr>
          <w:rFonts w:hint="eastAsia" w:ascii="仿宋_GB2312" w:hAnsi="黑体" w:eastAsia="仿宋_GB2312"/>
          <w:sz w:val="32"/>
          <w:szCs w:val="32"/>
        </w:rPr>
        <w:t>个创新中心建设；</w:t>
      </w:r>
    </w:p>
    <w:p>
      <w:pPr>
        <w:ind w:firstLine="640" w:firstLineChars="200"/>
        <w:rPr>
          <w:rFonts w:ascii="仿宋_GB2312" w:hAnsi="黑体" w:eastAsia="仿宋_GB2312"/>
          <w:sz w:val="32"/>
          <w:szCs w:val="32"/>
        </w:rPr>
      </w:pPr>
      <w:r>
        <w:rPr>
          <w:rFonts w:hint="eastAsia" w:ascii="仿宋_GB2312" w:hAnsi="黑体" w:eastAsia="仿宋_GB2312"/>
          <w:sz w:val="32"/>
          <w:szCs w:val="32"/>
        </w:rPr>
        <w:t>2.2</w:t>
      </w:r>
      <w:r>
        <w:rPr>
          <w:rFonts w:ascii="仿宋_GB2312" w:hAnsi="黑体" w:eastAsia="仿宋_GB2312"/>
          <w:sz w:val="32"/>
          <w:szCs w:val="32"/>
        </w:rPr>
        <w:t>0</w:t>
      </w:r>
      <w:r>
        <w:rPr>
          <w:rFonts w:hint="eastAsia" w:ascii="仿宋_GB2312" w:hAnsi="黑体" w:eastAsia="仿宋_GB2312"/>
          <w:sz w:val="32"/>
          <w:szCs w:val="32"/>
        </w:rPr>
        <w:t>20年取得《北京市新技术新产品（服务）证书》；</w:t>
      </w:r>
    </w:p>
    <w:p>
      <w:pPr>
        <w:ind w:firstLine="640" w:firstLineChars="200"/>
        <w:rPr>
          <w:rFonts w:ascii="仿宋_GB2312" w:hAnsi="黑体" w:eastAsia="仿宋_GB2312"/>
          <w:sz w:val="32"/>
          <w:szCs w:val="32"/>
        </w:rPr>
      </w:pPr>
      <w:r>
        <w:rPr>
          <w:rFonts w:hint="eastAsia" w:ascii="仿宋_GB2312" w:hAnsi="黑体" w:eastAsia="仿宋_GB2312"/>
          <w:sz w:val="32"/>
          <w:szCs w:val="32"/>
        </w:rPr>
        <w:t>3.2</w:t>
      </w:r>
      <w:r>
        <w:rPr>
          <w:rFonts w:ascii="仿宋_GB2312" w:hAnsi="黑体" w:eastAsia="仿宋_GB2312"/>
          <w:sz w:val="32"/>
          <w:szCs w:val="32"/>
        </w:rPr>
        <w:t>0</w:t>
      </w:r>
      <w:r>
        <w:rPr>
          <w:rFonts w:hint="eastAsia" w:ascii="仿宋_GB2312" w:hAnsi="黑体" w:eastAsia="仿宋_GB2312"/>
          <w:sz w:val="32"/>
          <w:szCs w:val="32"/>
        </w:rPr>
        <w:t>20年德勤亦庄二十强及明日之星；</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4.2</w:t>
      </w:r>
      <w:r>
        <w:rPr>
          <w:rFonts w:ascii="仿宋_GB2312" w:hAnsi="黑体" w:eastAsia="仿宋_GB2312"/>
          <w:sz w:val="32"/>
          <w:szCs w:val="32"/>
        </w:rPr>
        <w:t>0</w:t>
      </w:r>
      <w:r>
        <w:rPr>
          <w:rFonts w:hint="eastAsia" w:ascii="仿宋_GB2312" w:hAnsi="黑体" w:eastAsia="仿宋_GB2312"/>
          <w:sz w:val="32"/>
          <w:szCs w:val="32"/>
        </w:rPr>
        <w:t>20年取得发明专利或P</w:t>
      </w:r>
      <w:r>
        <w:rPr>
          <w:rFonts w:ascii="仿宋_GB2312" w:hAnsi="黑体" w:eastAsia="仿宋_GB2312"/>
          <w:sz w:val="32"/>
          <w:szCs w:val="32"/>
        </w:rPr>
        <w:t>CT</w:t>
      </w:r>
      <w:r>
        <w:rPr>
          <w:rFonts w:hint="eastAsia" w:ascii="仿宋_GB2312" w:hAnsi="黑体" w:eastAsia="仿宋_GB2312"/>
          <w:sz w:val="32"/>
          <w:szCs w:val="32"/>
        </w:rPr>
        <w:t>授权。</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黑体" w:eastAsia="仿宋_GB2312"/>
          <w:sz w:val="32"/>
          <w:szCs w:val="32"/>
        </w:rPr>
      </w:pPr>
      <w:r>
        <w:rPr>
          <w:rFonts w:hint="eastAsia" w:ascii="仿宋_GB2312" w:hAnsi="黑体" w:eastAsia="仿宋_GB2312"/>
          <w:sz w:val="32"/>
          <w:szCs w:val="32"/>
        </w:rPr>
        <w:t>（一）对2020年新注册的研发、设计类生产性服务业企业，实际经营且主营业务收入100万元以上的，给予实缴资本1%的资金奖励。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）各企业补贴金额最低1万元（含），低于1万元不予补贴；最高补贴100万元。补贴金额以万元为单位，不足万元部分舍去。</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新注册</w:t>
      </w:r>
      <w:r>
        <w:rPr>
          <w:rFonts w:hint="eastAsia" w:ascii="仿宋_GB2312" w:hAnsi="仿宋_GB2312" w:eastAsia="仿宋_GB2312" w:cs="仿宋_GB2312"/>
          <w:sz w:val="32"/>
          <w:szCs w:val="32"/>
        </w:rPr>
        <w:t>研发、设计类生产性服务业企业补贴申报表，在线填写</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2.营业执照副本，原件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3.承诺书，</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hint="eastAsia" w:ascii="仿宋_GB2312" w:hAnsi="仿宋_GB2312" w:eastAsia="仿宋_GB2312" w:cs="仿宋_GB2312"/>
          <w:sz w:val="32"/>
          <w:szCs w:val="32"/>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hint="eastAsia" w:ascii="仿宋_GB2312" w:hAnsi="仿宋_GB2312" w:eastAsia="仿宋_GB2312" w:cs="仿宋_GB2312"/>
          <w:spacing w:val="6"/>
          <w:sz w:val="32"/>
          <w:szCs w:val="32"/>
        </w:rPr>
      </w:pPr>
      <w:r>
        <w:rPr>
          <w:rFonts w:hint="eastAsia" w:ascii="仿宋_GB2312" w:eastAsia="仿宋_GB2312"/>
          <w:sz w:val="32"/>
          <w:szCs w:val="32"/>
        </w:rPr>
        <w:t>4.银行开户证明</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加盖公章，</w:t>
      </w:r>
      <w:r>
        <w:rPr>
          <w:rFonts w:hint="eastAsia" w:ascii="仿宋_GB2312" w:hAnsi="仿宋_GB2312" w:eastAsia="仿宋_GB2312" w:cs="仿宋_GB2312"/>
          <w:sz w:val="32"/>
          <w:szCs w:val="32"/>
        </w:rPr>
        <w:t>复印件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5.企业章程或章程修正案，原件彩色</w:t>
      </w:r>
      <w:r>
        <w:rPr>
          <w:rFonts w:hint="eastAsia" w:ascii="仿宋_GB2312" w:hAnsi="仿宋_GB2312" w:eastAsia="仿宋_GB2312" w:cs="仿宋_GB2312"/>
          <w:i w:val="0"/>
          <w:caps w:val="0"/>
          <w:color w:val="auto"/>
          <w:spacing w:val="0"/>
          <w:sz w:val="32"/>
          <w:szCs w:val="32"/>
          <w:shd w:val="clear" w:fill="auto"/>
        </w:rPr>
        <w:t>扫描上传</w:t>
      </w:r>
      <w:r>
        <w:rPr>
          <w:rFonts w:hint="eastAsia" w:ascii="仿宋_GB2312" w:hAnsi="仿宋_GB2312" w:eastAsia="仿宋_GB2312" w:cs="仿宋_GB2312"/>
          <w:i w:val="0"/>
          <w:caps w:val="0"/>
          <w:spacing w:val="0"/>
          <w:sz w:val="32"/>
          <w:szCs w:val="32"/>
          <w:shd w:val="clear"/>
          <w:lang w:eastAsia="zh-CN"/>
        </w:rPr>
        <w:t>；</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eastAsia="仿宋_GB2312"/>
          <w:sz w:val="32"/>
          <w:szCs w:val="32"/>
          <w:lang w:eastAsia="zh-CN"/>
        </w:rPr>
        <w:t>企业</w:t>
      </w:r>
      <w:r>
        <w:rPr>
          <w:rFonts w:hint="eastAsia" w:ascii="仿宋_GB2312" w:eastAsia="仿宋_GB2312"/>
          <w:sz w:val="32"/>
          <w:szCs w:val="32"/>
        </w:rPr>
        <w:t>验资报告</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lang w:eastAsia="zh-CN"/>
        </w:rPr>
        <w:t>原件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企业</w:t>
      </w:r>
      <w:r>
        <w:rPr>
          <w:rFonts w:hint="eastAsia" w:ascii="仿宋_GB2312" w:eastAsia="仿宋_GB2312"/>
          <w:sz w:val="32"/>
          <w:szCs w:val="32"/>
        </w:rPr>
        <w:t>2020年</w:t>
      </w:r>
      <w:r>
        <w:rPr>
          <w:rFonts w:hint="eastAsia" w:ascii="仿宋_GB2312" w:eastAsia="仿宋_GB2312"/>
          <w:sz w:val="32"/>
          <w:szCs w:val="32"/>
          <w:lang w:eastAsia="zh-CN"/>
        </w:rPr>
        <w:t>度审计</w:t>
      </w:r>
      <w:r>
        <w:rPr>
          <w:rFonts w:hint="eastAsia" w:ascii="仿宋_GB2312" w:eastAsia="仿宋_GB2312"/>
          <w:sz w:val="32"/>
          <w:szCs w:val="32"/>
        </w:rPr>
        <w:t>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w:t>
      </w:r>
      <w:bookmarkStart w:id="0" w:name="_GoBack"/>
      <w:bookmarkEnd w:id="0"/>
      <w:r>
        <w:rPr>
          <w:rFonts w:hint="eastAsia" w:ascii="仿宋_GB2312" w:hAnsi="仿宋_GB2312" w:eastAsia="仿宋_GB2312" w:cs="仿宋_GB2312"/>
          <w:spacing w:val="6"/>
          <w:sz w:val="32"/>
          <w:szCs w:val="32"/>
        </w:rPr>
        <w:t>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eastAsia="仿宋_GB2312"/>
          <w:sz w:val="32"/>
          <w:szCs w:val="32"/>
        </w:rPr>
        <w:t>符合优先支持的企业提交相应证明材料，</w:t>
      </w:r>
      <w:r>
        <w:rPr>
          <w:rFonts w:hint="eastAsia" w:ascii="仿宋_GB2312" w:hAnsi="仿宋_GB2312" w:eastAsia="仿宋_GB2312" w:cs="仿宋_GB2312"/>
          <w:spacing w:val="6"/>
          <w:sz w:val="32"/>
          <w:szCs w:val="32"/>
        </w:rPr>
        <w:t>加盖公章，</w:t>
      </w:r>
      <w:r>
        <w:rPr>
          <w:rFonts w:hint="eastAsia" w:ascii="仿宋_GB2312" w:hAnsi="仿宋_GB2312" w:eastAsia="仿宋_GB2312" w:cs="仿宋_GB2312"/>
          <w:sz w:val="32"/>
          <w:szCs w:val="32"/>
        </w:rPr>
        <w:t>复印件</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收到打印纸质材料短信通知后，在3个工作日内从平台下载带水印全套申报材料进行打印，一式一份有序装订（整本首页、骑缝盖章），其中银行开户证明无需装订，加盖公章，一并递交至受理窗口。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政务服务栏目中政策兑现模块</w:t>
      </w:r>
      <w:r>
        <w:rPr>
          <w:rFonts w:hint="eastAsia" w:ascii="仿宋_GB2312" w:hAnsi="仿宋_GB2312" w:eastAsia="仿宋_GB2312" w:cs="仿宋_GB2312"/>
          <w:color w:val="000000"/>
          <w:sz w:val="32"/>
          <w:szCs w:val="32"/>
        </w:rPr>
        <w:t>进入北京经济技术开发区政策兑现综合服务平台（网址：zcdx.kfqgw.beijing.gov.cn），注册登录后进行项目申报。如未在规定时间内提交申请的，视为自动放弃。</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：经开区政务服务中心对申报主体提交的材料进行完整性审查，材料不齐全或不符合要求的，告知申报主体补正材料，申报主体按时、按要求补正材料。</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科技创新局</w:t>
      </w:r>
      <w:r>
        <w:rPr>
          <w:rFonts w:hint="eastAsia" w:ascii="仿宋_GB2312" w:hAnsi="仿宋_GB2312" w:eastAsia="仿宋_GB2312" w:cs="仿宋_GB2312"/>
          <w:color w:val="000000"/>
          <w:kern w:val="2"/>
          <w:sz w:val="32"/>
          <w:szCs w:val="32"/>
        </w:rPr>
        <w:t>对申请材料进行实质审核。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：申报主体在规定时间内从平台下载带水印的申报材料进行打印，并前往政务服务大厅“政策申报”窗口提交纸质材料，窗口人员核验，与网上提交的材料一致的，予以收件。不符合的，当场告知材料补正要求。</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：经开区政务服务中心对审核通过的申报主体进行公示公告。</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经开区科技创新局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2021年3月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日至2021年3月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申报咨询：政务服务大厅“政策申报”窗口，联系电话：</w:t>
      </w:r>
      <w:r>
        <w:rPr>
          <w:rFonts w:hint="eastAsia" w:ascii="仿宋_GB2312" w:hAnsi="仿宋_GB2312" w:eastAsia="仿宋_GB2312" w:cs="仿宋_GB2312"/>
          <w:sz w:val="32"/>
          <w:szCs w:val="32"/>
        </w:rPr>
        <w:t>010-67857878；010-67857</w:t>
      </w:r>
      <w:r>
        <w:rPr>
          <w:rFonts w:hint="eastAsia" w:ascii="仿宋_GB2312" w:hAnsi="仿宋_GB2312" w:eastAsia="仿宋_GB2312" w:cs="仿宋_GB2312"/>
          <w:sz w:val="32"/>
          <w:szCs w:val="32"/>
          <w:lang w:val="en-US" w:eastAsia="zh-CN"/>
        </w:rPr>
        <w:t>668</w:t>
      </w:r>
      <w:r>
        <w:rPr>
          <w:rFonts w:hint="eastAsia" w:ascii="仿宋_GB2312" w:hAnsi="仿宋_GB2312" w:eastAsia="仿宋_GB2312" w:cs="仿宋_GB2312"/>
          <w:sz w:val="32"/>
          <w:szCs w:val="32"/>
        </w:rPr>
        <w:t>，工作日上午9:00—12:00，下午1:30—5:00。</w:t>
      </w:r>
    </w:p>
    <w:p>
      <w:pPr>
        <w:ind w:firstLine="640" w:firstLineChars="200"/>
        <w:rPr>
          <w:rFonts w:eastAsia="仿宋_GB2312"/>
          <w:sz w:val="32"/>
          <w:szCs w:val="32"/>
        </w:rPr>
      </w:pPr>
      <w:r>
        <w:rPr>
          <w:rFonts w:hint="eastAsia" w:eastAsia="仿宋_GB2312"/>
          <w:sz w:val="32"/>
          <w:szCs w:val="32"/>
        </w:rPr>
        <w:t>政策解读：经开</w:t>
      </w:r>
      <w:r>
        <w:rPr>
          <w:rFonts w:hint="eastAsia" w:ascii="仿宋_GB2312" w:hAnsi="仿宋_GB2312" w:eastAsia="仿宋_GB2312" w:cs="仿宋_GB2312"/>
          <w:sz w:val="32"/>
          <w:szCs w:val="32"/>
        </w:rPr>
        <w:t>区科技创新局，联系人：杨柳，联系电话：010-67867300，工作日上午9:00—12:00，下午2:00—6:00。</w:t>
      </w:r>
    </w:p>
    <w:p>
      <w:pPr>
        <w:ind w:firstLine="640" w:firstLineChars="200"/>
        <w:rPr>
          <w:rFonts w:ascii="仿宋_GB2312" w:hAnsi="仿宋_GB2312" w:eastAsia="仿宋_GB2312" w:cs="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2C5F"/>
    <w:rsid w:val="000F62F2"/>
    <w:rsid w:val="001145E7"/>
    <w:rsid w:val="00161422"/>
    <w:rsid w:val="00161CCE"/>
    <w:rsid w:val="00206A26"/>
    <w:rsid w:val="002838D9"/>
    <w:rsid w:val="00360EF1"/>
    <w:rsid w:val="00457B4D"/>
    <w:rsid w:val="005A69ED"/>
    <w:rsid w:val="00681971"/>
    <w:rsid w:val="006D0140"/>
    <w:rsid w:val="00710378"/>
    <w:rsid w:val="00844BDB"/>
    <w:rsid w:val="00900A14"/>
    <w:rsid w:val="0098077A"/>
    <w:rsid w:val="00B74D80"/>
    <w:rsid w:val="00C207BF"/>
    <w:rsid w:val="00D4376B"/>
    <w:rsid w:val="00D76185"/>
    <w:rsid w:val="00EA199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93955CA"/>
    <w:rsid w:val="09677F84"/>
    <w:rsid w:val="09FF2B6A"/>
    <w:rsid w:val="0A12715A"/>
    <w:rsid w:val="0A192B78"/>
    <w:rsid w:val="0A7A09DE"/>
    <w:rsid w:val="0A7A6E57"/>
    <w:rsid w:val="0AD40459"/>
    <w:rsid w:val="0B1708BD"/>
    <w:rsid w:val="0B3E75A5"/>
    <w:rsid w:val="0B401B24"/>
    <w:rsid w:val="0B6B119E"/>
    <w:rsid w:val="0B782C5C"/>
    <w:rsid w:val="0BD84C47"/>
    <w:rsid w:val="0BEE6FC8"/>
    <w:rsid w:val="0BF72154"/>
    <w:rsid w:val="0C332F82"/>
    <w:rsid w:val="0C3A5354"/>
    <w:rsid w:val="0C4C6FFF"/>
    <w:rsid w:val="0C804154"/>
    <w:rsid w:val="0C817D6C"/>
    <w:rsid w:val="0CD93D42"/>
    <w:rsid w:val="0D0138A5"/>
    <w:rsid w:val="0D920D6C"/>
    <w:rsid w:val="0D9E4973"/>
    <w:rsid w:val="0E4A7C7C"/>
    <w:rsid w:val="0E5672B2"/>
    <w:rsid w:val="0EAB08F2"/>
    <w:rsid w:val="0ED00FB9"/>
    <w:rsid w:val="0F193762"/>
    <w:rsid w:val="0F221A0E"/>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2723BB"/>
    <w:rsid w:val="14483333"/>
    <w:rsid w:val="144B7363"/>
    <w:rsid w:val="144F1126"/>
    <w:rsid w:val="14942D13"/>
    <w:rsid w:val="14977ACF"/>
    <w:rsid w:val="14A407D6"/>
    <w:rsid w:val="15026CFF"/>
    <w:rsid w:val="151415E7"/>
    <w:rsid w:val="153730CA"/>
    <w:rsid w:val="15526AEE"/>
    <w:rsid w:val="15553FBA"/>
    <w:rsid w:val="15AF3425"/>
    <w:rsid w:val="15B34768"/>
    <w:rsid w:val="15F61B74"/>
    <w:rsid w:val="160B7C23"/>
    <w:rsid w:val="162B13C4"/>
    <w:rsid w:val="17261A0A"/>
    <w:rsid w:val="17286EDC"/>
    <w:rsid w:val="173A2F14"/>
    <w:rsid w:val="17AF44C7"/>
    <w:rsid w:val="17C45824"/>
    <w:rsid w:val="17C86D9E"/>
    <w:rsid w:val="183712F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E82709"/>
    <w:rsid w:val="22F6591B"/>
    <w:rsid w:val="23117B7A"/>
    <w:rsid w:val="231A5872"/>
    <w:rsid w:val="23403409"/>
    <w:rsid w:val="235F00AC"/>
    <w:rsid w:val="23654BF1"/>
    <w:rsid w:val="23E34E21"/>
    <w:rsid w:val="24AB3E23"/>
    <w:rsid w:val="2533284F"/>
    <w:rsid w:val="25594938"/>
    <w:rsid w:val="255A71D2"/>
    <w:rsid w:val="25DF3625"/>
    <w:rsid w:val="261E412A"/>
    <w:rsid w:val="26602BD3"/>
    <w:rsid w:val="271005EA"/>
    <w:rsid w:val="2727206E"/>
    <w:rsid w:val="273D6D1B"/>
    <w:rsid w:val="275E3649"/>
    <w:rsid w:val="2768133E"/>
    <w:rsid w:val="27721755"/>
    <w:rsid w:val="27874815"/>
    <w:rsid w:val="281D6715"/>
    <w:rsid w:val="286873FE"/>
    <w:rsid w:val="288627FF"/>
    <w:rsid w:val="28942D3D"/>
    <w:rsid w:val="28A332E9"/>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D73427"/>
    <w:rsid w:val="2F2F2A58"/>
    <w:rsid w:val="2F5D1137"/>
    <w:rsid w:val="2F6E0190"/>
    <w:rsid w:val="2F8D4635"/>
    <w:rsid w:val="3012512B"/>
    <w:rsid w:val="30140526"/>
    <w:rsid w:val="306E5387"/>
    <w:rsid w:val="30AB0C90"/>
    <w:rsid w:val="310A0BC4"/>
    <w:rsid w:val="31281962"/>
    <w:rsid w:val="312A1C2B"/>
    <w:rsid w:val="315A3762"/>
    <w:rsid w:val="31624147"/>
    <w:rsid w:val="31703CFE"/>
    <w:rsid w:val="31D65AF9"/>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906CBE"/>
    <w:rsid w:val="3AA934A6"/>
    <w:rsid w:val="3B0A5D15"/>
    <w:rsid w:val="3B6877C8"/>
    <w:rsid w:val="3BDA7DE5"/>
    <w:rsid w:val="3C2F160E"/>
    <w:rsid w:val="3C5F033A"/>
    <w:rsid w:val="3CD117BD"/>
    <w:rsid w:val="3CF83180"/>
    <w:rsid w:val="3D23696B"/>
    <w:rsid w:val="3D402D2A"/>
    <w:rsid w:val="3D94503B"/>
    <w:rsid w:val="3DAA6DAB"/>
    <w:rsid w:val="3DD55352"/>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553C37"/>
    <w:rsid w:val="4275720E"/>
    <w:rsid w:val="42AB283A"/>
    <w:rsid w:val="43E8708C"/>
    <w:rsid w:val="44256103"/>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74159DD"/>
    <w:rsid w:val="48045B63"/>
    <w:rsid w:val="484F2842"/>
    <w:rsid w:val="49006A23"/>
    <w:rsid w:val="492A682B"/>
    <w:rsid w:val="49596A53"/>
    <w:rsid w:val="49AE2D68"/>
    <w:rsid w:val="49C3065B"/>
    <w:rsid w:val="4A3148B7"/>
    <w:rsid w:val="4A34479E"/>
    <w:rsid w:val="4A3C2091"/>
    <w:rsid w:val="4A41431D"/>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A85F8D"/>
    <w:rsid w:val="4DD62215"/>
    <w:rsid w:val="4E2B5D5D"/>
    <w:rsid w:val="4E8B3508"/>
    <w:rsid w:val="4ED13285"/>
    <w:rsid w:val="4F1A6236"/>
    <w:rsid w:val="4F6A651C"/>
    <w:rsid w:val="4FA73771"/>
    <w:rsid w:val="4FD4377C"/>
    <w:rsid w:val="4FFF4C5B"/>
    <w:rsid w:val="50086DF5"/>
    <w:rsid w:val="508E5ABD"/>
    <w:rsid w:val="50A336F5"/>
    <w:rsid w:val="50BD79A6"/>
    <w:rsid w:val="510D1202"/>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B7089E"/>
    <w:rsid w:val="57072CB9"/>
    <w:rsid w:val="57513E95"/>
    <w:rsid w:val="575E2A63"/>
    <w:rsid w:val="57672FF6"/>
    <w:rsid w:val="576C2AED"/>
    <w:rsid w:val="578A3D39"/>
    <w:rsid w:val="579A20B9"/>
    <w:rsid w:val="57DD4B77"/>
    <w:rsid w:val="58182573"/>
    <w:rsid w:val="583121F8"/>
    <w:rsid w:val="58376A24"/>
    <w:rsid w:val="5844620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BE2157"/>
    <w:rsid w:val="5BE96A8D"/>
    <w:rsid w:val="5BF15375"/>
    <w:rsid w:val="5BF938B5"/>
    <w:rsid w:val="5C76716F"/>
    <w:rsid w:val="5C866EDB"/>
    <w:rsid w:val="5C973F92"/>
    <w:rsid w:val="5C9A1486"/>
    <w:rsid w:val="5C9A6C78"/>
    <w:rsid w:val="5CAC0B80"/>
    <w:rsid w:val="5CFF4E17"/>
    <w:rsid w:val="5D1237AB"/>
    <w:rsid w:val="5D442416"/>
    <w:rsid w:val="5D5B7524"/>
    <w:rsid w:val="5D731173"/>
    <w:rsid w:val="5DB61076"/>
    <w:rsid w:val="5DB96EBE"/>
    <w:rsid w:val="5DFA426F"/>
    <w:rsid w:val="5E60221A"/>
    <w:rsid w:val="5E852B06"/>
    <w:rsid w:val="5EC9424F"/>
    <w:rsid w:val="5F595787"/>
    <w:rsid w:val="5F8D1C46"/>
    <w:rsid w:val="5FBD03D0"/>
    <w:rsid w:val="601B4866"/>
    <w:rsid w:val="60303D05"/>
    <w:rsid w:val="60386110"/>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6964E4"/>
    <w:rsid w:val="6A7C3B1B"/>
    <w:rsid w:val="6A9153AF"/>
    <w:rsid w:val="6B3F3AAD"/>
    <w:rsid w:val="6B891093"/>
    <w:rsid w:val="6BA55CDC"/>
    <w:rsid w:val="6C021C08"/>
    <w:rsid w:val="6C0A466E"/>
    <w:rsid w:val="6C1948F8"/>
    <w:rsid w:val="6C4D6808"/>
    <w:rsid w:val="6C725360"/>
    <w:rsid w:val="6C7908D0"/>
    <w:rsid w:val="6C8A0C15"/>
    <w:rsid w:val="6C926DA7"/>
    <w:rsid w:val="6CB16FB4"/>
    <w:rsid w:val="6CE4440B"/>
    <w:rsid w:val="6D034EA5"/>
    <w:rsid w:val="6D1334E9"/>
    <w:rsid w:val="6D231259"/>
    <w:rsid w:val="6D3203DA"/>
    <w:rsid w:val="6D5B79BC"/>
    <w:rsid w:val="6DCF4058"/>
    <w:rsid w:val="6DE9238A"/>
    <w:rsid w:val="6E2B147B"/>
    <w:rsid w:val="6E3A4154"/>
    <w:rsid w:val="6E893371"/>
    <w:rsid w:val="6E8C71B7"/>
    <w:rsid w:val="6EA731B5"/>
    <w:rsid w:val="6EB6086C"/>
    <w:rsid w:val="6F0C63B7"/>
    <w:rsid w:val="6F345206"/>
    <w:rsid w:val="6F941165"/>
    <w:rsid w:val="6FBC2D32"/>
    <w:rsid w:val="70007B47"/>
    <w:rsid w:val="702F1D23"/>
    <w:rsid w:val="705342C1"/>
    <w:rsid w:val="708D3892"/>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576C93"/>
    <w:rsid w:val="75711074"/>
    <w:rsid w:val="75893E4D"/>
    <w:rsid w:val="75D12F9F"/>
    <w:rsid w:val="75E87AE4"/>
    <w:rsid w:val="76206188"/>
    <w:rsid w:val="767E6D89"/>
    <w:rsid w:val="768B48F5"/>
    <w:rsid w:val="76A32A08"/>
    <w:rsid w:val="76DD66F2"/>
    <w:rsid w:val="76EC6FC3"/>
    <w:rsid w:val="7718563E"/>
    <w:rsid w:val="776A3F9A"/>
    <w:rsid w:val="77901978"/>
    <w:rsid w:val="77915027"/>
    <w:rsid w:val="779D4F4D"/>
    <w:rsid w:val="77CF1648"/>
    <w:rsid w:val="781D2C7A"/>
    <w:rsid w:val="783A56AF"/>
    <w:rsid w:val="78413BD7"/>
    <w:rsid w:val="788F717D"/>
    <w:rsid w:val="78915F29"/>
    <w:rsid w:val="78A77DB4"/>
    <w:rsid w:val="78B31BDE"/>
    <w:rsid w:val="78F21850"/>
    <w:rsid w:val="791B03AB"/>
    <w:rsid w:val="79714C66"/>
    <w:rsid w:val="79D31F15"/>
    <w:rsid w:val="79D657CC"/>
    <w:rsid w:val="79E40A04"/>
    <w:rsid w:val="7A151811"/>
    <w:rsid w:val="7B3C52F1"/>
    <w:rsid w:val="7BA046F3"/>
    <w:rsid w:val="7BC37346"/>
    <w:rsid w:val="7BE71A21"/>
    <w:rsid w:val="7BF87E00"/>
    <w:rsid w:val="7C064DA7"/>
    <w:rsid w:val="7C0A2379"/>
    <w:rsid w:val="7C551636"/>
    <w:rsid w:val="7C5F3CF1"/>
    <w:rsid w:val="7C697AB1"/>
    <w:rsid w:val="7CB460B3"/>
    <w:rsid w:val="7CD445C4"/>
    <w:rsid w:val="7CED17F8"/>
    <w:rsid w:val="7D274421"/>
    <w:rsid w:val="7D3D452B"/>
    <w:rsid w:val="7D957EE1"/>
    <w:rsid w:val="7DFC4CA2"/>
    <w:rsid w:val="7E137B54"/>
    <w:rsid w:val="7E4E0E62"/>
    <w:rsid w:val="7E503B32"/>
    <w:rsid w:val="7E6B7B24"/>
    <w:rsid w:val="7E757D8F"/>
    <w:rsid w:val="7EFFFA7B"/>
    <w:rsid w:val="7FC14E2C"/>
    <w:rsid w:val="9F6F6015"/>
    <w:rsid w:val="C7DB93C8"/>
    <w:rsid w:val="DEF5E07B"/>
    <w:rsid w:val="F5DBA8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351</Words>
  <Characters>2004</Characters>
  <Lines>16</Lines>
  <Paragraphs>4</Paragraphs>
  <TotalTime>0</TotalTime>
  <ScaleCrop>false</ScaleCrop>
  <LinksUpToDate>false</LinksUpToDate>
  <CharactersWithSpaces>2351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2019-08-10T14:54:00Z</dcterms:created>
  <dc:creator>zkk</dc:creator>
  <cp:lastModifiedBy>彭博</cp:lastModifiedBy>
  <cp:lastPrinted>2020-03-20T11:03:00Z</cp:lastPrinted>
  <dcterms:modified xsi:type="dcterms:W3CDTF">2021-03-10T03:06:12Z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