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imes New Roman" w:hAnsi="Times New Roman" w:eastAsia="黑体"/>
          <w:sz w:val="32"/>
          <w:szCs w:val="32"/>
        </w:rPr>
      </w:pPr>
      <w:bookmarkStart w:id="0" w:name="_GoBack"/>
      <w:bookmarkEnd w:id="0"/>
      <w:r>
        <w:rPr>
          <w:rFonts w:ascii="Times New Roman" w:hAnsi="Times New Roman" w:eastAsia="黑体"/>
          <w:sz w:val="32"/>
          <w:szCs w:val="32"/>
        </w:rPr>
        <w:t>附件2-4</w:t>
      </w:r>
    </w:p>
    <w:p>
      <w:pPr>
        <w:tabs>
          <w:tab w:val="left" w:pos="5220"/>
        </w:tabs>
        <w:rPr>
          <w:rFonts w:ascii="Times New Roman" w:hAnsi="Times New Roman" w:eastAsia="黑体"/>
          <w:sz w:val="32"/>
          <w:szCs w:val="32"/>
        </w:rPr>
      </w:pPr>
    </w:p>
    <w:p>
      <w:pPr>
        <w:tabs>
          <w:tab w:val="left" w:pos="5220"/>
        </w:tabs>
        <w:jc w:val="center"/>
        <w:rPr>
          <w:rFonts w:ascii="Times New Roman" w:hAnsi="Times New Roman" w:eastAsia="黑体"/>
          <w:sz w:val="52"/>
          <w:szCs w:val="52"/>
        </w:rPr>
      </w:pPr>
    </w:p>
    <w:p>
      <w:pPr>
        <w:tabs>
          <w:tab w:val="left" w:pos="5220"/>
        </w:tabs>
        <w:jc w:val="center"/>
        <w:rPr>
          <w:rFonts w:ascii="Times New Roman" w:hAnsi="Times New Roman" w:eastAsia="黑体"/>
          <w:sz w:val="52"/>
          <w:szCs w:val="52"/>
        </w:rPr>
      </w:pPr>
      <w:r>
        <w:rPr>
          <w:rFonts w:ascii="Times New Roman" w:hAnsi="Times New Roman" w:eastAsia="黑体"/>
          <w:sz w:val="52"/>
          <w:szCs w:val="52"/>
        </w:rPr>
        <w:t>20</w:t>
      </w:r>
      <w:r>
        <w:rPr>
          <w:rFonts w:hint="eastAsia" w:ascii="Times New Roman" w:hAnsi="Times New Roman" w:eastAsia="黑体"/>
          <w:sz w:val="52"/>
          <w:szCs w:val="52"/>
        </w:rPr>
        <w:t>20</w:t>
      </w:r>
      <w:r>
        <w:rPr>
          <w:rFonts w:ascii="Times New Roman" w:hAnsi="Times New Roman" w:eastAsia="黑体"/>
          <w:sz w:val="52"/>
          <w:szCs w:val="52"/>
        </w:rPr>
        <w:t>年工业互联网试点示范申报书</w:t>
      </w:r>
    </w:p>
    <w:p>
      <w:pPr>
        <w:tabs>
          <w:tab w:val="left" w:pos="5220"/>
        </w:tabs>
        <w:jc w:val="center"/>
        <w:rPr>
          <w:rFonts w:ascii="Times New Roman" w:hAnsi="Times New Roman" w:eastAsia="黑体"/>
          <w:sz w:val="52"/>
          <w:szCs w:val="52"/>
        </w:rPr>
      </w:pPr>
      <w:r>
        <w:rPr>
          <w:rFonts w:ascii="Times New Roman" w:hAnsi="Times New Roman" w:eastAsia="黑体"/>
          <w:sz w:val="52"/>
          <w:szCs w:val="52"/>
        </w:rPr>
        <w:t>（平台集成创新应用解决方案）</w:t>
      </w:r>
    </w:p>
    <w:p>
      <w:pPr>
        <w:tabs>
          <w:tab w:val="left" w:pos="5220"/>
        </w:tabs>
        <w:ind w:firstLine="1285" w:firstLineChars="400"/>
        <w:rPr>
          <w:rFonts w:ascii="Times New Roman" w:hAnsi="Times New Roman" w:eastAsia="仿宋_GB2312"/>
          <w:b/>
          <w:sz w:val="32"/>
          <w:szCs w:val="32"/>
        </w:rPr>
      </w:pPr>
    </w:p>
    <w:p>
      <w:pPr>
        <w:tabs>
          <w:tab w:val="left" w:pos="5220"/>
        </w:tabs>
        <w:ind w:firstLine="1285" w:firstLineChars="400"/>
        <w:rPr>
          <w:rFonts w:ascii="Times New Roman" w:hAnsi="Times New Roman" w:eastAsia="仿宋_GB2312"/>
          <w:b/>
          <w:sz w:val="32"/>
          <w:szCs w:val="32"/>
        </w:rPr>
      </w:pPr>
    </w:p>
    <w:p>
      <w:pPr>
        <w:tabs>
          <w:tab w:val="left" w:pos="5220"/>
        </w:tabs>
        <w:rPr>
          <w:rFonts w:ascii="Times New Roman" w:hAnsi="Times New Roman" w:eastAsia="仿宋_GB2312"/>
          <w:b/>
          <w:sz w:val="32"/>
          <w:szCs w:val="32"/>
        </w:rPr>
      </w:pPr>
    </w:p>
    <w:p>
      <w:pPr>
        <w:rPr>
          <w:rFonts w:ascii="Times New Roman" w:hAnsi="Times New Roman" w:eastAsia="黑体"/>
          <w:sz w:val="32"/>
        </w:rPr>
      </w:pPr>
    </w:p>
    <w:p>
      <w:pPr>
        <w:rPr>
          <w:rFonts w:ascii="Times New Roman" w:hAnsi="Times New Roman" w:eastAsia="黑体"/>
          <w:sz w:val="32"/>
        </w:rPr>
      </w:pPr>
    </w:p>
    <w:p>
      <w:pPr>
        <w:jc w:val="left"/>
        <w:rPr>
          <w:rFonts w:ascii="Times New Roman" w:hAnsi="Times New Roman" w:eastAsia="黑体"/>
          <w:sz w:val="32"/>
        </w:rPr>
      </w:pPr>
    </w:p>
    <w:p>
      <w:pPr>
        <w:jc w:val="left"/>
        <w:rPr>
          <w:rFonts w:ascii="Times New Roman" w:hAnsi="Times New Roman" w:eastAsia="黑体"/>
          <w:sz w:val="32"/>
        </w:rPr>
      </w:pPr>
    </w:p>
    <w:p>
      <w:pPr>
        <w:rPr>
          <w:rFonts w:ascii="Times New Roman" w:hAnsi="Times New Roman" w:eastAsia="黑体"/>
          <w:sz w:val="32"/>
        </w:rPr>
      </w:pPr>
      <w:r>
        <w:rPr>
          <w:rFonts w:ascii="Times New Roman" w:hAnsi="Times New Roman" w:eastAsia="黑体"/>
          <w:sz w:val="32"/>
        </w:rPr>
        <w:t xml:space="preserve">项   目   名    称   </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 报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推 荐 单 位（</w:t>
      </w:r>
      <w:r>
        <w:rPr>
          <w:rFonts w:ascii="Times New Roman" w:hAnsi="Times New Roman" w:eastAsia="黑体"/>
          <w:sz w:val="32"/>
        </w:rPr>
        <w:tab/>
      </w:r>
      <w:r>
        <w:rPr>
          <w:rFonts w:ascii="Times New Roman" w:hAnsi="Times New Roman" w:eastAsia="黑体"/>
          <w:sz w:val="32"/>
        </w:rPr>
        <w:t>盖</w:t>
      </w:r>
      <w:r>
        <w:rPr>
          <w:rFonts w:ascii="Times New Roman" w:hAnsi="Times New Roman" w:eastAsia="黑体"/>
          <w:sz w:val="32"/>
        </w:rPr>
        <w:tab/>
      </w:r>
      <w:r>
        <w:rPr>
          <w:rFonts w:ascii="Times New Roman" w:hAnsi="Times New Roman" w:eastAsia="黑体"/>
          <w:sz w:val="32"/>
        </w:rPr>
        <w:t>章</w:t>
      </w:r>
      <w:r>
        <w:rPr>
          <w:rFonts w:ascii="Times New Roman" w:hAnsi="Times New Roman" w:eastAsia="黑体"/>
          <w:sz w:val="32"/>
        </w:rPr>
        <w:tab/>
      </w:r>
      <w:r>
        <w:rPr>
          <w:rFonts w:ascii="Times New Roman" w:hAnsi="Times New Roman" w:eastAsia="黑体"/>
          <w:sz w:val="32"/>
        </w:rPr>
        <w:t>）</w:t>
      </w:r>
      <w:r>
        <w:rPr>
          <w:rFonts w:ascii="Times New Roman" w:hAnsi="Times New Roman" w:eastAsia="黑体"/>
          <w:sz w:val="32"/>
          <w:u w:val="single"/>
        </w:rPr>
        <w:t xml:space="preserve">                                </w:t>
      </w:r>
    </w:p>
    <w:p>
      <w:pPr>
        <w:rPr>
          <w:rFonts w:ascii="Times New Roman" w:hAnsi="Times New Roman" w:eastAsia="黑体"/>
          <w:sz w:val="32"/>
          <w:u w:val="single"/>
        </w:rPr>
      </w:pPr>
      <w:r>
        <w:rPr>
          <w:rFonts w:ascii="Times New Roman" w:hAnsi="Times New Roman" w:eastAsia="黑体"/>
          <w:sz w:val="32"/>
        </w:rPr>
        <w:t>申</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日</w:t>
      </w:r>
      <w:r>
        <w:rPr>
          <w:rFonts w:ascii="Times New Roman" w:hAnsi="Times New Roman" w:eastAsia="黑体"/>
          <w:sz w:val="32"/>
        </w:rPr>
        <w:tab/>
      </w:r>
      <w:r>
        <w:rPr>
          <w:rFonts w:ascii="Times New Roman" w:hAnsi="Times New Roman" w:eastAsia="黑体"/>
          <w:sz w:val="32"/>
        </w:rPr>
        <w:tab/>
      </w:r>
      <w:r>
        <w:rPr>
          <w:rFonts w:ascii="Times New Roman" w:hAnsi="Times New Roman" w:eastAsia="黑体"/>
          <w:sz w:val="32"/>
        </w:rPr>
        <w:t xml:space="preserve">期   </w:t>
      </w:r>
      <w:r>
        <w:rPr>
          <w:rFonts w:ascii="Times New Roman" w:hAnsi="Times New Roman" w:eastAsia="黑体"/>
          <w:sz w:val="32"/>
          <w:u w:val="single"/>
        </w:rPr>
        <w:t xml:space="preserve">                               </w:t>
      </w: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rPr>
          <w:rFonts w:ascii="Times New Roman" w:hAnsi="Times New Roman" w:eastAsia="仿宋_GB2312"/>
          <w:b/>
          <w:sz w:val="36"/>
          <w:szCs w:val="36"/>
        </w:rPr>
      </w:pPr>
    </w:p>
    <w:p>
      <w:pPr>
        <w:tabs>
          <w:tab w:val="left" w:pos="5220"/>
        </w:tabs>
        <w:jc w:val="center"/>
        <w:rPr>
          <w:rFonts w:ascii="Times New Roman" w:hAnsi="Times New Roman" w:eastAsia="黑体"/>
          <w:sz w:val="56"/>
          <w:szCs w:val="56"/>
        </w:rPr>
      </w:pPr>
      <w:r>
        <w:rPr>
          <w:rFonts w:ascii="Times New Roman" w:hAnsi="Times New Roman" w:eastAsia="黑体"/>
          <w:sz w:val="40"/>
          <w:szCs w:val="40"/>
        </w:rPr>
        <w:t>工业和信息化部编制</w:t>
      </w:r>
    </w:p>
    <w:p>
      <w:pPr>
        <w:spacing w:after="93" w:afterLines="30"/>
        <w:jc w:val="center"/>
        <w:rPr>
          <w:rFonts w:ascii="Times New Roman" w:hAnsi="Times New Roman" w:eastAsia="黑体"/>
          <w:b/>
          <w:color w:val="000000"/>
          <w:sz w:val="40"/>
          <w:szCs w:val="36"/>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snapToGrid w:val="0"/>
          <w:spacing w:val="2"/>
          <w:sz w:val="32"/>
          <w:szCs w:val="32"/>
        </w:rPr>
      </w:pPr>
      <w:r>
        <w:rPr>
          <w:rFonts w:ascii="Times New Roman" w:hAnsi="Times New Roman" w:eastAsia="仿宋_GB2312"/>
          <w:b/>
          <w:sz w:val="32"/>
          <w:szCs w:val="32"/>
        </w:rPr>
        <w:t>一、基本信息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01"/>
        <w:gridCol w:w="868"/>
        <w:gridCol w:w="1740"/>
        <w:gridCol w:w="77"/>
        <w:gridCol w:w="980"/>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0"/>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73" w:type="dxa"/>
            <w:gridSpan w:val="2"/>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单位名称</w:t>
            </w:r>
          </w:p>
        </w:tc>
        <w:tc>
          <w:tcPr>
            <w:tcW w:w="7267" w:type="dxa"/>
            <w:gridSpan w:val="8"/>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组织机构代码</w:t>
            </w:r>
          </w:p>
        </w:tc>
        <w:tc>
          <w:tcPr>
            <w:tcW w:w="3665" w:type="dxa"/>
            <w:gridSpan w:val="4"/>
            <w:noWrap w:val="0"/>
            <w:vAlign w:val="top"/>
          </w:tcPr>
          <w:p>
            <w:pPr>
              <w:snapToGrid w:val="0"/>
              <w:spacing w:before="62" w:beforeLines="20"/>
              <w:rPr>
                <w:rFonts w:ascii="Times New Roman" w:hAnsi="Times New Roman" w:eastAsia="仿宋_GB2312"/>
                <w:sz w:val="28"/>
                <w:szCs w:val="28"/>
              </w:rPr>
            </w:pPr>
          </w:p>
        </w:tc>
        <w:tc>
          <w:tcPr>
            <w:tcW w:w="1446" w:type="dxa"/>
            <w:gridSpan w:val="3"/>
            <w:noWrap w:val="0"/>
            <w:vAlign w:val="center"/>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成立时间</w:t>
            </w:r>
          </w:p>
        </w:tc>
        <w:tc>
          <w:tcPr>
            <w:tcW w:w="2156" w:type="dxa"/>
            <w:noWrap w:val="0"/>
            <w:vAlign w:val="center"/>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单位性质</w:t>
            </w:r>
          </w:p>
        </w:tc>
        <w:tc>
          <w:tcPr>
            <w:tcW w:w="3665" w:type="dxa"/>
            <w:gridSpan w:val="4"/>
            <w:noWrap w:val="0"/>
            <w:vAlign w:val="top"/>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□国有 □民营 □三资 □其他（事业单位、科研院所等）</w:t>
            </w:r>
          </w:p>
        </w:tc>
        <w:tc>
          <w:tcPr>
            <w:tcW w:w="1446" w:type="dxa"/>
            <w:gridSpan w:val="3"/>
            <w:noWrap w:val="0"/>
            <w:vAlign w:val="top"/>
          </w:tcPr>
          <w:p>
            <w:pPr>
              <w:adjustRightInd w:val="0"/>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注册资本（万元）</w:t>
            </w:r>
          </w:p>
        </w:tc>
        <w:tc>
          <w:tcPr>
            <w:tcW w:w="2156" w:type="dxa"/>
            <w:noWrap w:val="0"/>
            <w:vAlign w:val="top"/>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单位地址</w:t>
            </w:r>
          </w:p>
        </w:tc>
        <w:tc>
          <w:tcPr>
            <w:tcW w:w="7267" w:type="dxa"/>
            <w:gridSpan w:val="8"/>
            <w:noWrap w:val="0"/>
            <w:vAlign w:val="top"/>
          </w:tcPr>
          <w:p>
            <w:pPr>
              <w:adjustRightInd w:val="0"/>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restart"/>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联系人</w:t>
            </w:r>
          </w:p>
        </w:tc>
        <w:tc>
          <w:tcPr>
            <w:tcW w:w="868" w:type="dxa"/>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姓名</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电话</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continue"/>
            <w:noWrap w:val="0"/>
            <w:vAlign w:val="center"/>
          </w:tcPr>
          <w:p>
            <w:pPr>
              <w:snapToGrid w:val="0"/>
              <w:spacing w:before="62" w:beforeLines="20"/>
              <w:rPr>
                <w:rFonts w:ascii="Times New Roman" w:hAnsi="Times New Roman" w:eastAsia="仿宋_GB2312"/>
                <w:sz w:val="28"/>
                <w:szCs w:val="28"/>
              </w:rPr>
            </w:pPr>
          </w:p>
        </w:tc>
        <w:tc>
          <w:tcPr>
            <w:tcW w:w="868" w:type="dxa"/>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职务</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手机</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973" w:type="dxa"/>
            <w:gridSpan w:val="2"/>
            <w:vMerge w:val="continue"/>
            <w:noWrap w:val="0"/>
            <w:vAlign w:val="center"/>
          </w:tcPr>
          <w:p>
            <w:pPr>
              <w:snapToGrid w:val="0"/>
              <w:spacing w:before="62" w:beforeLines="20"/>
              <w:rPr>
                <w:rFonts w:ascii="Times New Roman" w:hAnsi="Times New Roman" w:eastAsia="仿宋_GB2312"/>
                <w:sz w:val="28"/>
                <w:szCs w:val="28"/>
              </w:rPr>
            </w:pPr>
          </w:p>
        </w:tc>
        <w:tc>
          <w:tcPr>
            <w:tcW w:w="868" w:type="dxa"/>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传真</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E-mail</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总资产（万元）</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信用等级</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上年营收（万元）</w:t>
            </w:r>
          </w:p>
        </w:tc>
        <w:tc>
          <w:tcPr>
            <w:tcW w:w="1740" w:type="dxa"/>
            <w:noWrap w:val="0"/>
            <w:vAlign w:val="center"/>
          </w:tcPr>
          <w:p>
            <w:pPr>
              <w:snapToGrid w:val="0"/>
              <w:spacing w:before="62" w:beforeLines="20"/>
              <w:rPr>
                <w:rFonts w:ascii="Times New Roman" w:hAnsi="Times New Roman" w:eastAsia="仿宋_GB2312"/>
                <w:sz w:val="28"/>
                <w:szCs w:val="28"/>
              </w:rPr>
            </w:pPr>
          </w:p>
        </w:tc>
        <w:tc>
          <w:tcPr>
            <w:tcW w:w="1399"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上年利润（万元）</w:t>
            </w:r>
          </w:p>
        </w:tc>
        <w:tc>
          <w:tcPr>
            <w:tcW w:w="3260" w:type="dxa"/>
            <w:gridSpan w:val="3"/>
            <w:noWrap w:val="0"/>
            <w:vAlign w:val="center"/>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知识产权情况</w:t>
            </w:r>
          </w:p>
        </w:tc>
        <w:tc>
          <w:tcPr>
            <w:tcW w:w="6399" w:type="dxa"/>
            <w:gridSpan w:val="7"/>
            <w:noWrap w:val="0"/>
            <w:vAlign w:val="center"/>
          </w:tcPr>
          <w:p>
            <w:pPr>
              <w:snapToGrid w:val="0"/>
              <w:spacing w:before="62" w:beforeLines="2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体现核心竞争力的首台套、专利等涉及的领域和数量</w:t>
            </w:r>
            <w:r>
              <w:rPr>
                <w:rFonts w:hint="eastAsia" w:ascii="Times New Roman" w:hAnsi="Times New Roman"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在</w:t>
            </w:r>
            <w:r>
              <w:rPr>
                <w:rFonts w:hint="eastAsia" w:ascii="Times New Roman" w:hAnsi="Times New Roman" w:eastAsia="仿宋_GB2312"/>
                <w:sz w:val="28"/>
                <w:szCs w:val="28"/>
              </w:rPr>
              <w:t>国家</w:t>
            </w:r>
            <w:r>
              <w:rPr>
                <w:rFonts w:ascii="Times New Roman" w:hAnsi="Times New Roman" w:eastAsia="仿宋_GB2312"/>
                <w:sz w:val="28"/>
                <w:szCs w:val="28"/>
              </w:rPr>
              <w:t>新型工业化示范基地、工业稳增长和转型升级成效明显市（州）中</w:t>
            </w:r>
          </w:p>
        </w:tc>
        <w:tc>
          <w:tcPr>
            <w:tcW w:w="6399" w:type="dxa"/>
            <w:gridSpan w:val="7"/>
            <w:noWrap w:val="0"/>
            <w:vAlign w:val="center"/>
          </w:tcPr>
          <w:p>
            <w:pPr>
              <w:snapToGrid w:val="0"/>
              <w:spacing w:before="62" w:beforeLines="20"/>
              <w:rPr>
                <w:rFonts w:ascii="Times New Roman" w:hAnsi="Times New Roman" w:eastAsia="仿宋_GB2312"/>
                <w:sz w:val="28"/>
                <w:szCs w:val="28"/>
                <w:u w:val="single"/>
              </w:rPr>
            </w:pPr>
            <w:r>
              <w:rPr>
                <w:rFonts w:ascii="Times New Roman" w:hAnsi="Times New Roman" w:eastAsia="仿宋_GB2312"/>
                <w:sz w:val="28"/>
                <w:szCs w:val="28"/>
              </w:rPr>
              <w:t>□是（基地名称：</w:t>
            </w:r>
            <w:r>
              <w:rPr>
                <w:rFonts w:ascii="Times New Roman" w:hAnsi="Times New Roman" w:eastAsia="仿宋_GB2312"/>
                <w:sz w:val="28"/>
                <w:szCs w:val="28"/>
                <w:u w:val="single"/>
              </w:rPr>
              <w:t xml:space="preserve">                       </w:t>
            </w:r>
            <w:r>
              <w:rPr>
                <w:rFonts w:ascii="Times New Roman" w:hAnsi="Times New Roman" w:eastAsia="仿宋_GB2312"/>
                <w:sz w:val="28"/>
                <w:szCs w:val="28"/>
              </w:rPr>
              <w:t>；</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 xml:space="preserve">     市（州）名称：</w:t>
            </w:r>
            <w:r>
              <w:rPr>
                <w:rFonts w:ascii="Times New Roman" w:hAnsi="Times New Roman" w:eastAsia="仿宋_GB2312"/>
                <w:sz w:val="28"/>
                <w:szCs w:val="28"/>
                <w:u w:val="single"/>
              </w:rPr>
              <w:t xml:space="preserve">                   </w:t>
            </w:r>
            <w:r>
              <w:rPr>
                <w:rFonts w:ascii="Times New Roman" w:hAnsi="Times New Roman" w:eastAsia="仿宋_GB2312"/>
                <w:sz w:val="28"/>
                <w:szCs w:val="28"/>
              </w:rPr>
              <w:t>）</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申报单位简介</w:t>
            </w:r>
          </w:p>
        </w:tc>
        <w:tc>
          <w:tcPr>
            <w:tcW w:w="8368" w:type="dxa"/>
            <w:gridSpan w:val="9"/>
            <w:noWrap w:val="0"/>
            <w:vAlign w:val="top"/>
          </w:tcPr>
          <w:p>
            <w:pPr>
              <w:snapToGrid w:val="0"/>
              <w:spacing w:before="62" w:beforeLines="20"/>
              <w:rPr>
                <w:rFonts w:ascii="Times New Roman" w:hAnsi="Times New Roman" w:eastAsia="仿宋_GB2312"/>
                <w:sz w:val="28"/>
                <w:szCs w:val="28"/>
              </w:rPr>
            </w:pPr>
          </w:p>
          <w:p>
            <w:pPr>
              <w:snapToGrid w:val="0"/>
              <w:spacing w:before="62" w:beforeLines="20"/>
              <w:rPr>
                <w:rFonts w:ascii="Times New Roman" w:hAnsi="Times New Roman" w:eastAsia="仿宋_GB2312"/>
                <w:sz w:val="28"/>
                <w:szCs w:val="28"/>
              </w:rPr>
            </w:pP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1. 基本情况（不超过300字）</w:t>
            </w:r>
          </w:p>
          <w:p>
            <w:pPr>
              <w:snapToGrid w:val="0"/>
              <w:spacing w:before="62" w:beforeLines="20"/>
              <w:ind w:left="290" w:leftChars="138"/>
              <w:rPr>
                <w:rFonts w:ascii="Times New Roman" w:hAnsi="Times New Roman" w:eastAsia="仿宋_GB2312"/>
                <w:sz w:val="28"/>
                <w:szCs w:val="28"/>
              </w:rPr>
            </w:pPr>
            <w:r>
              <w:rPr>
                <w:rFonts w:ascii="Times New Roman" w:hAnsi="Times New Roman" w:eastAsia="仿宋_GB2312"/>
                <w:sz w:val="28"/>
                <w:szCs w:val="28"/>
              </w:rPr>
              <w:t>发展历程、主营业务、市场销售等方面基本情况</w:t>
            </w:r>
          </w:p>
          <w:p>
            <w:pPr>
              <w:pStyle w:val="2"/>
              <w:rPr>
                <w:rFonts w:ascii="Times New Roman" w:hAnsi="Times New Roman"/>
              </w:rPr>
            </w:pP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2. 核心能力（不超过500字）</w:t>
            </w:r>
          </w:p>
          <w:p>
            <w:pPr>
              <w:snapToGrid w:val="0"/>
              <w:spacing w:before="62" w:beforeLines="20"/>
              <w:ind w:left="6" w:leftChars="3" w:firstLine="282" w:firstLineChars="101"/>
              <w:rPr>
                <w:rFonts w:ascii="Times New Roman" w:hAnsi="Times New Roman" w:eastAsia="仿宋_GB2312"/>
                <w:sz w:val="28"/>
                <w:szCs w:val="28"/>
              </w:rPr>
            </w:pPr>
            <w:r>
              <w:rPr>
                <w:rFonts w:ascii="Times New Roman" w:hAnsi="Times New Roman" w:eastAsia="仿宋_GB2312"/>
                <w:sz w:val="28"/>
                <w:szCs w:val="28"/>
              </w:rPr>
              <w:t>在技术创新、行业深耕、应用实施等方面的核心竞争力</w:t>
            </w:r>
          </w:p>
          <w:p>
            <w:pPr>
              <w:snapToGrid w:val="0"/>
              <w:spacing w:before="62" w:beforeLines="20"/>
              <w:rPr>
                <w:rFonts w:ascii="Times New Roman" w:hAnsi="Times New Roman" w:eastAsia="仿宋_GB2312"/>
                <w:sz w:val="28"/>
                <w:szCs w:val="28"/>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0"/>
            <w:noWrap w:val="0"/>
            <w:vAlign w:val="center"/>
          </w:tcPr>
          <w:p>
            <w:pPr>
              <w:snapToGrid w:val="0"/>
              <w:spacing w:before="62" w:beforeLines="20"/>
              <w:rPr>
                <w:rFonts w:ascii="Times New Roman" w:hAnsi="Times New Roman" w:eastAsia="仿宋_GB2312"/>
                <w:sz w:val="28"/>
                <w:szCs w:val="28"/>
              </w:rPr>
            </w:pPr>
            <w:r>
              <w:rPr>
                <w:rFonts w:ascii="Times New Roman" w:hAnsi="Times New Roman" w:eastAsia="仿宋_GB2312"/>
                <w:b/>
                <w:bCs/>
                <w:sz w:val="28"/>
                <w:szCs w:val="28"/>
              </w:rPr>
              <w:t>（二）</w:t>
            </w:r>
            <w:r>
              <w:rPr>
                <w:rFonts w:hint="eastAsia" w:ascii="Times New Roman" w:hAnsi="Times New Roman" w:eastAsia="仿宋_GB2312"/>
                <w:b/>
                <w:bCs/>
                <w:sz w:val="28"/>
                <w:szCs w:val="28"/>
              </w:rPr>
              <w:t>项目</w:t>
            </w:r>
            <w:r>
              <w:rPr>
                <w:rFonts w:ascii="Times New Roman" w:hAnsi="Times New Roman" w:eastAsia="仿宋_GB2312"/>
                <w:b/>
                <w:bCs/>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申报方向</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（限选1个）</w:t>
            </w:r>
          </w:p>
        </w:tc>
        <w:tc>
          <w:tcPr>
            <w:tcW w:w="7267" w:type="dxa"/>
            <w:gridSpan w:val="8"/>
            <w:noWrap w:val="0"/>
            <w:vAlign w:val="top"/>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工业互联网平台+新技术解决方案</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工业互联网平台+新模式解决方案</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工业互联网平台+典型场景解决方案</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工业互联网平台+安全生产解决方案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名称</w:t>
            </w:r>
          </w:p>
        </w:tc>
        <w:tc>
          <w:tcPr>
            <w:tcW w:w="7267" w:type="dxa"/>
            <w:gridSpan w:val="8"/>
            <w:noWrap w:val="0"/>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hint="eastAsia" w:ascii="Times New Roman" w:hAnsi="Times New Roman" w:eastAsia="仿宋_GB2312"/>
                <w:sz w:val="28"/>
                <w:szCs w:val="28"/>
              </w:rPr>
              <w:t>项目投资</w:t>
            </w:r>
            <w:r>
              <w:rPr>
                <w:rFonts w:ascii="Times New Roman" w:hAnsi="Times New Roman" w:eastAsia="仿宋_GB2312"/>
                <w:sz w:val="28"/>
                <w:szCs w:val="28"/>
              </w:rPr>
              <w:t>（万元）</w:t>
            </w:r>
          </w:p>
        </w:tc>
        <w:tc>
          <w:tcPr>
            <w:tcW w:w="7267" w:type="dxa"/>
            <w:gridSpan w:val="8"/>
            <w:noWrap w:val="0"/>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复制推广的部署成本（万元）</w:t>
            </w:r>
          </w:p>
        </w:tc>
        <w:tc>
          <w:tcPr>
            <w:tcW w:w="2685" w:type="dxa"/>
            <w:gridSpan w:val="3"/>
            <w:noWrap w:val="0"/>
            <w:vAlign w:val="top"/>
          </w:tcPr>
          <w:p>
            <w:pPr>
              <w:snapToGrid w:val="0"/>
              <w:spacing w:before="62" w:beforeLines="20"/>
              <w:rPr>
                <w:rFonts w:ascii="Times New Roman" w:hAnsi="Times New Roman" w:eastAsia="仿宋_GB2312"/>
                <w:sz w:val="28"/>
                <w:szCs w:val="28"/>
              </w:rPr>
            </w:pPr>
          </w:p>
        </w:tc>
        <w:tc>
          <w:tcPr>
            <w:tcW w:w="1813" w:type="dxa"/>
            <w:gridSpan w:val="3"/>
            <w:noWrap w:val="0"/>
            <w:vAlign w:val="top"/>
          </w:tcPr>
          <w:p>
            <w:pPr>
              <w:snapToGrid w:val="0"/>
              <w:spacing w:before="62" w:beforeLines="20"/>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复制推广的部署周期（天）</w:t>
            </w:r>
          </w:p>
        </w:tc>
        <w:tc>
          <w:tcPr>
            <w:tcW w:w="2769" w:type="dxa"/>
            <w:gridSpan w:val="2"/>
            <w:noWrap w:val="0"/>
            <w:vAlign w:val="top"/>
          </w:tcPr>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hint="eastAsia" w:ascii="Times New Roman" w:hAnsi="Times New Roman" w:eastAsia="仿宋_GB2312"/>
                <w:sz w:val="28"/>
                <w:szCs w:val="28"/>
              </w:rPr>
              <w:t>项目</w:t>
            </w:r>
            <w:r>
              <w:rPr>
                <w:rFonts w:ascii="Times New Roman" w:hAnsi="Times New Roman" w:eastAsia="仿宋_GB2312"/>
                <w:sz w:val="28"/>
                <w:szCs w:val="28"/>
              </w:rPr>
              <w:t>简述</w:t>
            </w:r>
          </w:p>
        </w:tc>
        <w:tc>
          <w:tcPr>
            <w:tcW w:w="7267" w:type="dxa"/>
            <w:gridSpan w:val="8"/>
            <w:noWrap w:val="0"/>
            <w:vAlign w:val="top"/>
          </w:tcPr>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（解决方案必要性、创新性、有效性、可推广性的简要描述，不超过1000字）</w:t>
            </w:r>
          </w:p>
          <w:p>
            <w:pPr>
              <w:pStyle w:val="2"/>
              <w:rPr>
                <w:rFonts w:ascii="Times New Roman" w:hAnsi="Times New Roman"/>
              </w:rPr>
            </w:pPr>
          </w:p>
          <w:p>
            <w:pPr>
              <w:snapToGrid w:val="0"/>
              <w:spacing w:before="62" w:beforeLines="20"/>
              <w:rPr>
                <w:rFonts w:ascii="Times New Roman" w:hAnsi="Times New Roman"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snapToGrid w:val="0"/>
              <w:spacing w:before="62" w:beforeLines="20"/>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noWrap w:val="0"/>
            <w:vAlign w:val="center"/>
          </w:tcPr>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真实性</w:t>
            </w:r>
          </w:p>
          <w:p>
            <w:pPr>
              <w:snapToGrid w:val="0"/>
              <w:spacing w:before="62" w:beforeLines="20"/>
              <w:jc w:val="center"/>
              <w:rPr>
                <w:rFonts w:ascii="Times New Roman" w:hAnsi="Times New Roman" w:eastAsia="仿宋_GB2312"/>
                <w:sz w:val="28"/>
                <w:szCs w:val="28"/>
              </w:rPr>
            </w:pPr>
            <w:r>
              <w:rPr>
                <w:rFonts w:ascii="Times New Roman" w:hAnsi="Times New Roman" w:eastAsia="仿宋_GB2312"/>
                <w:sz w:val="28"/>
                <w:szCs w:val="28"/>
              </w:rPr>
              <w:t>承诺</w:t>
            </w:r>
          </w:p>
        </w:tc>
        <w:tc>
          <w:tcPr>
            <w:tcW w:w="7267" w:type="dxa"/>
            <w:gridSpan w:val="8"/>
            <w:noWrap w:val="0"/>
            <w:vAlign w:val="top"/>
          </w:tcPr>
          <w:p>
            <w:pPr>
              <w:snapToGrid w:val="0"/>
              <w:spacing w:before="62" w:beforeLines="20"/>
              <w:rPr>
                <w:rFonts w:ascii="Times New Roman" w:hAnsi="Times New Roman" w:eastAsia="仿宋_GB2312"/>
                <w:kern w:val="0"/>
                <w:sz w:val="28"/>
                <w:szCs w:val="28"/>
              </w:rPr>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我单位申报的所有材料，均真实、完整，如有不实，愿承担相应的责任。</w:t>
            </w:r>
          </w:p>
          <w:p>
            <w:pPr>
              <w:snapToGrid w:val="0"/>
              <w:spacing w:before="62" w:beforeLines="20"/>
              <w:rPr>
                <w:rFonts w:ascii="Times New Roman" w:hAnsi="Times New Roman" w:eastAsia="仿宋_GB2312"/>
                <w:kern w:val="0"/>
                <w:sz w:val="28"/>
                <w:szCs w:val="28"/>
              </w:rPr>
            </w:pPr>
          </w:p>
          <w:p>
            <w:pPr>
              <w:pStyle w:val="2"/>
            </w:pP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w:t>
            </w:r>
          </w:p>
          <w:p>
            <w:pPr>
              <w:snapToGrid w:val="0"/>
              <w:spacing w:before="62" w:beforeLines="20"/>
              <w:ind w:firstLine="840" w:firstLineChars="300"/>
              <w:rPr>
                <w:rFonts w:ascii="Times New Roman" w:hAnsi="Times New Roman" w:eastAsia="仿宋_GB2312"/>
                <w:kern w:val="0"/>
                <w:sz w:val="28"/>
                <w:szCs w:val="28"/>
              </w:rPr>
            </w:pPr>
            <w:r>
              <w:rPr>
                <w:rFonts w:ascii="Times New Roman" w:hAnsi="Times New Roman" w:eastAsia="仿宋_GB2312"/>
                <w:kern w:val="0"/>
                <w:sz w:val="28"/>
                <w:szCs w:val="28"/>
              </w:rPr>
              <w:t xml:space="preserve">          法定代表人签章：</w:t>
            </w:r>
          </w:p>
          <w:p>
            <w:pPr>
              <w:snapToGrid w:val="0"/>
              <w:spacing w:before="62" w:beforeLines="20"/>
              <w:rPr>
                <w:rFonts w:ascii="Times New Roman" w:hAnsi="Times New Roman" w:eastAsia="仿宋_GB2312"/>
                <w:kern w:val="0"/>
                <w:sz w:val="28"/>
                <w:szCs w:val="28"/>
              </w:rPr>
            </w:pPr>
            <w:r>
              <w:rPr>
                <w:rFonts w:ascii="Times New Roman" w:hAnsi="Times New Roman" w:eastAsia="仿宋_GB2312"/>
                <w:kern w:val="0"/>
                <w:sz w:val="28"/>
                <w:szCs w:val="28"/>
              </w:rPr>
              <w:t xml:space="preserve">                      单位公章：</w:t>
            </w:r>
          </w:p>
          <w:p>
            <w:pPr>
              <w:snapToGrid w:val="0"/>
              <w:spacing w:before="62" w:beforeLines="20"/>
              <w:rPr>
                <w:rFonts w:ascii="Times New Roman" w:hAnsi="Times New Roman" w:eastAsia="仿宋_GB2312"/>
                <w:sz w:val="28"/>
                <w:szCs w:val="28"/>
              </w:rPr>
            </w:pPr>
            <w:r>
              <w:rPr>
                <w:rFonts w:ascii="Times New Roman" w:hAnsi="Times New Roman" w:eastAsia="仿宋_GB2312"/>
                <w:sz w:val="28"/>
                <w:szCs w:val="28"/>
              </w:rPr>
              <w:t xml:space="preserve">                               年   月   日</w:t>
            </w:r>
          </w:p>
          <w:p>
            <w:pPr>
              <w:snapToGrid w:val="0"/>
              <w:spacing w:before="62" w:beforeLines="20"/>
              <w:rPr>
                <w:rFonts w:ascii="Times New Roman" w:hAnsi="Times New Roman" w:eastAsia="仿宋_GB2312"/>
                <w:sz w:val="28"/>
                <w:szCs w:val="28"/>
              </w:rPr>
            </w:pPr>
          </w:p>
        </w:tc>
      </w:tr>
    </w:tbl>
    <w:p>
      <w:pPr>
        <w:snapToGrid w:val="0"/>
        <w:spacing w:line="360" w:lineRule="auto"/>
        <w:outlineLvl w:val="0"/>
        <w:rPr>
          <w:rFonts w:ascii="Times New Roman" w:hAnsi="Times New Roman" w:eastAsia="仿宋_GB2312"/>
          <w:b/>
          <w:sz w:val="32"/>
          <w:szCs w:val="32"/>
        </w:rPr>
      </w:pPr>
      <w:r>
        <w:rPr>
          <w:rFonts w:ascii="Times New Roman" w:hAnsi="Times New Roman" w:eastAsia="仿宋_GB2312"/>
          <w:b/>
          <w:sz w:val="32"/>
          <w:szCs w:val="32"/>
        </w:rPr>
        <w:t>二、</w:t>
      </w:r>
      <w:r>
        <w:rPr>
          <w:rFonts w:hint="eastAsia" w:ascii="Times New Roman" w:hAnsi="Times New Roman" w:eastAsia="仿宋_GB2312"/>
          <w:b/>
          <w:sz w:val="32"/>
          <w:szCs w:val="32"/>
        </w:rPr>
        <w:t>项目</w:t>
      </w:r>
      <w:r>
        <w:rPr>
          <w:rFonts w:ascii="Times New Roman" w:hAnsi="Times New Roman" w:eastAsia="仿宋_GB2312"/>
          <w:b/>
          <w:sz w:val="32"/>
          <w:szCs w:val="32"/>
        </w:rPr>
        <w:t>基本情况（5000字）</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从工业互联网平台解决方案的角度描述，须符合附录2申报要求。</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rPr>
        <w:t>项目概述</w:t>
      </w:r>
      <w:r>
        <w:rPr>
          <w:rFonts w:ascii="Times New Roman" w:hAnsi="Times New Roman" w:eastAsia="仿宋_GB2312"/>
          <w:sz w:val="32"/>
          <w:szCs w:val="32"/>
        </w:rPr>
        <w:t>（</w:t>
      </w:r>
      <w:r>
        <w:rPr>
          <w:rFonts w:hint="eastAsia" w:ascii="Times New Roman" w:hAnsi="Times New Roman" w:eastAsia="仿宋_GB2312"/>
          <w:sz w:val="32"/>
          <w:szCs w:val="32"/>
        </w:rPr>
        <w:t>背景介绍、需求分析、项目目的</w:t>
      </w:r>
      <w:r>
        <w:rPr>
          <w:rFonts w:ascii="Times New Roman" w:hAnsi="Times New Roman" w:eastAsia="仿宋_GB2312"/>
          <w:sz w:val="32"/>
          <w:szCs w:val="32"/>
        </w:rPr>
        <w:t>）</w:t>
      </w:r>
    </w:p>
    <w:p>
      <w:pPr>
        <w:ind w:firstLine="640" w:firstLineChars="200"/>
        <w:rPr>
          <w:rFonts w:ascii="Times New Roman" w:hAnsi="Times New Roman" w:eastAsia="仿宋_GB2312"/>
          <w:bCs/>
          <w:sz w:val="32"/>
          <w:szCs w:val="32"/>
        </w:rPr>
      </w:pPr>
      <w:r>
        <w:rPr>
          <w:rFonts w:ascii="Times New Roman" w:hAnsi="Times New Roman" w:eastAsia="楷体"/>
          <w:bCs/>
          <w:sz w:val="32"/>
          <w:szCs w:val="32"/>
        </w:rPr>
        <w:t>（</w:t>
      </w:r>
      <w:r>
        <w:rPr>
          <w:rFonts w:hint="eastAsia" w:ascii="Times New Roman" w:hAnsi="Times New Roman" w:eastAsia="楷体"/>
          <w:bCs/>
          <w:sz w:val="32"/>
          <w:szCs w:val="32"/>
        </w:rPr>
        <w:t>二</w:t>
      </w:r>
      <w:r>
        <w:rPr>
          <w:rFonts w:ascii="Times New Roman" w:hAnsi="Times New Roman" w:eastAsia="楷体"/>
          <w:bCs/>
          <w:sz w:val="32"/>
          <w:szCs w:val="32"/>
        </w:rPr>
        <w:t>）</w:t>
      </w:r>
      <w:r>
        <w:rPr>
          <w:rFonts w:hint="eastAsia" w:ascii="Times New Roman" w:hAnsi="Times New Roman" w:eastAsia="仿宋_GB2312"/>
          <w:bCs/>
          <w:sz w:val="32"/>
          <w:szCs w:val="32"/>
        </w:rPr>
        <w:t>项目的创新性</w:t>
      </w:r>
      <w:r>
        <w:rPr>
          <w:rFonts w:ascii="Times New Roman" w:hAnsi="Times New Roman" w:eastAsia="仿宋_GB2312"/>
          <w:bCs/>
          <w:sz w:val="32"/>
          <w:szCs w:val="32"/>
        </w:rPr>
        <w:t>（</w:t>
      </w:r>
      <w:r>
        <w:rPr>
          <w:rFonts w:hint="eastAsia" w:ascii="Times New Roman" w:hAnsi="Times New Roman" w:eastAsia="仿宋_GB2312"/>
          <w:bCs/>
          <w:sz w:val="32"/>
          <w:szCs w:val="32"/>
        </w:rPr>
        <w:t>与国内外</w:t>
      </w:r>
      <w:r>
        <w:rPr>
          <w:rFonts w:ascii="Times New Roman" w:hAnsi="Times New Roman" w:eastAsia="仿宋_GB2312"/>
          <w:bCs/>
          <w:sz w:val="32"/>
          <w:szCs w:val="32"/>
        </w:rPr>
        <w:t>同行业</w:t>
      </w:r>
      <w:r>
        <w:rPr>
          <w:rFonts w:hint="eastAsia" w:ascii="Times New Roman" w:hAnsi="Times New Roman" w:eastAsia="仿宋_GB2312"/>
          <w:bCs/>
          <w:sz w:val="32"/>
          <w:szCs w:val="32"/>
        </w:rPr>
        <w:t>先进水平的对比</w:t>
      </w:r>
      <w:r>
        <w:rPr>
          <w:rFonts w:ascii="Times New Roman" w:hAnsi="Times New Roman" w:eastAsia="仿宋_GB2312"/>
          <w:bCs/>
          <w:sz w:val="32"/>
          <w:szCs w:val="32"/>
        </w:rPr>
        <w:t>）</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w:t>
      </w:r>
      <w:r>
        <w:rPr>
          <w:rFonts w:hint="eastAsia" w:ascii="Times New Roman" w:hAnsi="Times New Roman" w:eastAsia="仿宋_GB2312"/>
          <w:bCs/>
          <w:sz w:val="32"/>
          <w:szCs w:val="32"/>
        </w:rPr>
        <w:t>项目的可推广性</w:t>
      </w:r>
      <w:r>
        <w:rPr>
          <w:rFonts w:ascii="Times New Roman" w:hAnsi="Times New Roman" w:eastAsia="仿宋_GB2312"/>
          <w:bCs/>
          <w:sz w:val="32"/>
          <w:szCs w:val="32"/>
        </w:rPr>
        <w:t>（解决方案</w:t>
      </w:r>
      <w:r>
        <w:rPr>
          <w:rFonts w:hint="eastAsia" w:ascii="Times New Roman" w:hAnsi="Times New Roman" w:eastAsia="仿宋_GB2312"/>
          <w:bCs/>
          <w:sz w:val="32"/>
          <w:szCs w:val="32"/>
        </w:rPr>
        <w:t>的可行性及预期推广效果</w:t>
      </w:r>
      <w:r>
        <w:rPr>
          <w:rFonts w:ascii="Times New Roman" w:hAnsi="Times New Roman" w:eastAsia="仿宋_GB2312"/>
          <w:bCs/>
          <w:sz w:val="32"/>
          <w:szCs w:val="32"/>
        </w:rPr>
        <w:t>）</w:t>
      </w:r>
    </w:p>
    <w:p>
      <w:pPr>
        <w:outlineLvl w:val="0"/>
        <w:rPr>
          <w:rFonts w:ascii="Times New Roman" w:hAnsi="Times New Roman" w:eastAsia="仿宋_GB2312"/>
          <w:bCs/>
          <w:sz w:val="32"/>
          <w:szCs w:val="32"/>
        </w:rPr>
      </w:pPr>
      <w:r>
        <w:rPr>
          <w:rFonts w:ascii="Times New Roman" w:hAnsi="Times New Roman" w:eastAsia="仿宋_GB2312"/>
          <w:b/>
          <w:sz w:val="32"/>
          <w:szCs w:val="32"/>
        </w:rPr>
        <w:t>三、项目内容（10000字）</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（一）项目主体、服务对象及适用场景</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（二）项目技术方案与实施内容</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（三）项目实施成效（项目实施前与实施后效果比较）</w:t>
      </w:r>
    </w:p>
    <w:p>
      <w:pPr>
        <w:outlineLvl w:val="0"/>
        <w:rPr>
          <w:rFonts w:ascii="Times New Roman" w:hAnsi="Times New Roman" w:eastAsia="仿宋_GB2312"/>
          <w:b/>
          <w:sz w:val="32"/>
          <w:szCs w:val="32"/>
        </w:rPr>
      </w:pPr>
      <w:r>
        <w:rPr>
          <w:rFonts w:ascii="Times New Roman" w:hAnsi="Times New Roman" w:eastAsia="仿宋_GB2312"/>
          <w:b/>
          <w:sz w:val="32"/>
          <w:szCs w:val="32"/>
        </w:rPr>
        <w:t>四、示范作用（2000字）</w:t>
      </w:r>
    </w:p>
    <w:p>
      <w:pPr>
        <w:ind w:firstLine="420"/>
        <w:rPr>
          <w:rFonts w:ascii="Times New Roman" w:hAnsi="Times New Roman"/>
        </w:rPr>
      </w:pPr>
      <w:r>
        <w:rPr>
          <w:rFonts w:ascii="Times New Roman" w:hAnsi="Times New Roman" w:eastAsia="仿宋_GB2312"/>
          <w:bCs/>
          <w:sz w:val="32"/>
          <w:szCs w:val="32"/>
        </w:rPr>
        <w:t>（突出项目实施中的典型经验和做法，以及对典型行业和区域内开展同类业务的可复制性和示范价值。）</w:t>
      </w:r>
    </w:p>
    <w:p>
      <w:pPr>
        <w:outlineLvl w:val="0"/>
        <w:rPr>
          <w:rFonts w:ascii="Times New Roman" w:hAnsi="Times New Roman" w:eastAsia="仿宋_GB2312"/>
          <w:b/>
          <w:sz w:val="32"/>
          <w:szCs w:val="32"/>
        </w:rPr>
      </w:pPr>
      <w:r>
        <w:rPr>
          <w:rFonts w:ascii="Times New Roman" w:hAnsi="Times New Roman" w:eastAsia="仿宋_GB2312"/>
          <w:b/>
          <w:sz w:val="32"/>
          <w:szCs w:val="32"/>
        </w:rPr>
        <w:t>五、未来展望（1000字）</w:t>
      </w:r>
    </w:p>
    <w:p>
      <w:pPr>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未来发展</w:t>
      </w:r>
      <w:r>
        <w:rPr>
          <w:rFonts w:ascii="Times New Roman" w:hAnsi="Times New Roman" w:eastAsia="仿宋_GB2312"/>
          <w:kern w:val="0"/>
          <w:sz w:val="32"/>
          <w:szCs w:val="32"/>
        </w:rPr>
        <w:t>方向与思路）</w:t>
      </w:r>
    </w:p>
    <w:p>
      <w:pPr>
        <w:outlineLvl w:val="0"/>
        <w:rPr>
          <w:rFonts w:ascii="Times New Roman" w:hAnsi="Times New Roman" w:eastAsia="仿宋_GB2312"/>
          <w:b/>
          <w:sz w:val="32"/>
          <w:szCs w:val="32"/>
        </w:rPr>
      </w:pPr>
      <w:r>
        <w:rPr>
          <w:rFonts w:ascii="Times New Roman" w:hAnsi="Times New Roman" w:eastAsia="仿宋_GB2312"/>
          <w:b/>
          <w:sz w:val="32"/>
          <w:szCs w:val="32"/>
        </w:rPr>
        <w:t>六、相关附件</w:t>
      </w:r>
    </w:p>
    <w:p>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企业专利、获奖证书及其他证明材料（复印件）</w:t>
      </w:r>
    </w:p>
    <w:p>
      <w:pPr>
        <w:rPr>
          <w:rFonts w:ascii="Times New Roman" w:hAnsi="Times New Roman" w:eastAsia="仿宋_GB2312"/>
          <w:bCs/>
          <w:sz w:val="32"/>
          <w:szCs w:val="32"/>
        </w:rPr>
      </w:pPr>
      <w:r>
        <w:rPr>
          <w:rFonts w:ascii="Times New Roman" w:hAnsi="Times New Roman" w:eastAsia="仿宋_GB2312"/>
          <w:bCs/>
          <w:sz w:val="32"/>
          <w:szCs w:val="32"/>
        </w:rPr>
        <w:t>（填报格式说明：请用A4幅面编辑，正文字体为3号仿宋体，单倍行距。一级标题3号黑体，二级标题3号楷体GB_2312。）</w:t>
      </w:r>
    </w:p>
    <w:p>
      <w:pPr>
        <w:rPr>
          <w:rFonts w:ascii="Times New Roman" w:hAnsi="Times New Roman" w:eastAsia="黑体"/>
          <w:sz w:val="36"/>
          <w:szCs w:val="36"/>
        </w:rPr>
      </w:pPr>
    </w:p>
    <w:p>
      <w:pPr>
        <w:rPr>
          <w:rFonts w:ascii="Times New Roman" w:hAnsi="Times New Roman" w:eastAsia="黑体"/>
          <w:sz w:val="36"/>
          <w:szCs w:val="36"/>
        </w:rPr>
      </w:pPr>
      <w:r>
        <w:rPr>
          <w:rFonts w:ascii="Times New Roman" w:hAnsi="Times New Roman" w:eastAsia="黑体"/>
          <w:sz w:val="36"/>
          <w:szCs w:val="36"/>
        </w:rPr>
        <w:t>附录1</w:t>
      </w:r>
    </w:p>
    <w:p>
      <w:pPr>
        <w:spacing w:before="468" w:beforeLines="150" w:after="312" w:afterLines="100" w:line="560" w:lineRule="exact"/>
        <w:jc w:val="center"/>
        <w:rPr>
          <w:rFonts w:ascii="Times New Roman" w:hAnsi="Times New Roman" w:eastAsia="黑体"/>
          <w:sz w:val="36"/>
          <w:szCs w:val="36"/>
        </w:rPr>
      </w:pPr>
      <w:r>
        <w:rPr>
          <w:rFonts w:ascii="Times New Roman" w:hAnsi="Times New Roman" w:eastAsia="黑体"/>
          <w:sz w:val="36"/>
          <w:szCs w:val="36"/>
        </w:rPr>
        <w:t>申报主体责任声明</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根据《工业和信息化部办公厅关于组织开展20</w:t>
      </w:r>
      <w:r>
        <w:rPr>
          <w:rFonts w:hint="eastAsia" w:ascii="Times New Roman" w:hAnsi="Times New Roman" w:eastAsia="仿宋_GB2312"/>
          <w:sz w:val="32"/>
          <w:szCs w:val="32"/>
        </w:rPr>
        <w:t>20</w:t>
      </w:r>
      <w:r>
        <w:rPr>
          <w:rFonts w:ascii="Times New Roman" w:hAnsi="Times New Roman" w:eastAsia="仿宋_GB2312"/>
          <w:sz w:val="32"/>
          <w:szCs w:val="32"/>
        </w:rPr>
        <w:t>年工业互联网试点示范申报工作的通知》要求，我单位提交了</w:t>
      </w:r>
    </w:p>
    <w:p>
      <w:pPr>
        <w:spacing w:line="560" w:lineRule="exact"/>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参评。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现就有关情况声明如下：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2.我单位在参评过程中所涉及的解决方案内容和程序皆符合国家有关法律法规及相关产业政策要求。</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3.我单位对所提交的解决方案内容负有保密责任，按照国家相关保密规定，所提交的解决方案内容未涉及国家秘密、个人信息和其他敏感信息。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4.我单位申报解决方案所填写的相关文字和图片已经审核，确认无误。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我单位对违反上述声明导致的后果承担全部法律责任。</w:t>
      </w:r>
    </w:p>
    <w:p>
      <w:pPr>
        <w:spacing w:line="560" w:lineRule="exact"/>
        <w:ind w:right="640" w:firstLine="4320" w:firstLineChars="1350"/>
        <w:rPr>
          <w:rFonts w:ascii="Times New Roman" w:hAnsi="Times New Roman" w:eastAsia="仿宋_GB2312"/>
          <w:sz w:val="32"/>
          <w:szCs w:val="32"/>
        </w:rPr>
      </w:pPr>
    </w:p>
    <w:p>
      <w:pPr>
        <w:spacing w:line="560" w:lineRule="exact"/>
        <w:ind w:right="640" w:firstLine="4320" w:firstLineChars="1350"/>
        <w:rPr>
          <w:rFonts w:ascii="Times New Roman" w:hAnsi="Times New Roman" w:eastAsia="仿宋_GB2312"/>
          <w:sz w:val="32"/>
          <w:szCs w:val="32"/>
        </w:rPr>
      </w:pPr>
      <w:r>
        <w:rPr>
          <w:rFonts w:ascii="Times New Roman" w:hAnsi="Times New Roman" w:eastAsia="仿宋_GB2312"/>
          <w:sz w:val="32"/>
          <w:szCs w:val="32"/>
        </w:rPr>
        <w:t>法定代表人：（签字）</w:t>
      </w:r>
    </w:p>
    <w:p>
      <w:pPr>
        <w:spacing w:line="560" w:lineRule="exact"/>
        <w:ind w:right="640" w:firstLine="4320" w:firstLineChars="1350"/>
        <w:rPr>
          <w:rFonts w:ascii="Times New Roman" w:hAnsi="Times New Roman" w:eastAsia="仿宋_GB2312"/>
          <w:sz w:val="32"/>
          <w:szCs w:val="32"/>
        </w:rPr>
      </w:pPr>
      <w:r>
        <w:rPr>
          <w:rFonts w:ascii="Times New Roman" w:hAnsi="Times New Roman" w:eastAsia="仿宋_GB2312"/>
          <w:sz w:val="32"/>
          <w:szCs w:val="32"/>
        </w:rPr>
        <w:t>单位（单位盖章）</w:t>
      </w:r>
    </w:p>
    <w:p>
      <w:pPr>
        <w:wordWrap w:val="0"/>
        <w:spacing w:line="560" w:lineRule="exact"/>
        <w:ind w:right="640" w:firstLine="640" w:firstLineChars="200"/>
        <w:jc w:val="right"/>
        <w:rPr>
          <w:rFonts w:ascii="Times New Roman" w:hAnsi="Times New Roman" w:eastAsia="仿宋_GB2312"/>
          <w:sz w:val="32"/>
          <w:szCs w:val="32"/>
        </w:rPr>
      </w:pPr>
    </w:p>
    <w:p>
      <w:pPr>
        <w:spacing w:line="560" w:lineRule="exact"/>
        <w:ind w:right="640" w:firstLine="640" w:firstLineChars="200"/>
        <w:jc w:val="right"/>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
          <w:sz w:val="32"/>
          <w:szCs w:val="32"/>
        </w:rPr>
        <w:t>〇</w:t>
      </w:r>
      <w:r>
        <w:rPr>
          <w:rFonts w:ascii="Times New Roman" w:hAnsi="Times New Roman" w:eastAsia="仿宋_GB2312"/>
          <w:sz w:val="32"/>
          <w:szCs w:val="32"/>
        </w:rPr>
        <w:t>二</w:t>
      </w:r>
      <w:r>
        <w:rPr>
          <w:rFonts w:ascii="Times New Roman" w:hAnsi="Times New Roman" w:eastAsia="仿宋"/>
          <w:sz w:val="32"/>
          <w:szCs w:val="32"/>
        </w:rPr>
        <w:t>〇</w:t>
      </w:r>
      <w:r>
        <w:rPr>
          <w:rFonts w:ascii="Times New Roman" w:hAnsi="Times New Roman" w:eastAsia="仿宋_GB2312"/>
          <w:sz w:val="32"/>
          <w:szCs w:val="32"/>
        </w:rPr>
        <w:t>年  月  日</w:t>
      </w:r>
    </w:p>
    <w:p>
      <w:pPr>
        <w:pStyle w:val="2"/>
        <w:rPr>
          <w:rFonts w:ascii="Times New Roman" w:hAnsi="Times New Roman"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78B"/>
    <w:multiLevelType w:val="multilevel"/>
    <w:tmpl w:val="080E278B"/>
    <w:lvl w:ilvl="0" w:tentative="0">
      <w:start w:val="1"/>
      <w:numFmt w:val="decimal"/>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9B9"/>
    <w:rsid w:val="00000521"/>
    <w:rsid w:val="00003610"/>
    <w:rsid w:val="00004041"/>
    <w:rsid w:val="00040441"/>
    <w:rsid w:val="00045253"/>
    <w:rsid w:val="00045E91"/>
    <w:rsid w:val="00070147"/>
    <w:rsid w:val="00071191"/>
    <w:rsid w:val="0007639F"/>
    <w:rsid w:val="00076DD8"/>
    <w:rsid w:val="00082550"/>
    <w:rsid w:val="00085AED"/>
    <w:rsid w:val="000962EF"/>
    <w:rsid w:val="000B5891"/>
    <w:rsid w:val="000B6551"/>
    <w:rsid w:val="000D3BF8"/>
    <w:rsid w:val="000E737F"/>
    <w:rsid w:val="000F00FD"/>
    <w:rsid w:val="000F1E99"/>
    <w:rsid w:val="000F5C28"/>
    <w:rsid w:val="00102728"/>
    <w:rsid w:val="00103260"/>
    <w:rsid w:val="001173BB"/>
    <w:rsid w:val="00131D51"/>
    <w:rsid w:val="00132B6F"/>
    <w:rsid w:val="0013659C"/>
    <w:rsid w:val="00137AC4"/>
    <w:rsid w:val="00143994"/>
    <w:rsid w:val="001614BD"/>
    <w:rsid w:val="0016156C"/>
    <w:rsid w:val="00164064"/>
    <w:rsid w:val="00177D69"/>
    <w:rsid w:val="00182A8E"/>
    <w:rsid w:val="00191411"/>
    <w:rsid w:val="00195B6E"/>
    <w:rsid w:val="001A260A"/>
    <w:rsid w:val="001A35B4"/>
    <w:rsid w:val="001A4239"/>
    <w:rsid w:val="001A6C55"/>
    <w:rsid w:val="001D0196"/>
    <w:rsid w:val="001D2616"/>
    <w:rsid w:val="001E03BD"/>
    <w:rsid w:val="001E1301"/>
    <w:rsid w:val="001E3DA7"/>
    <w:rsid w:val="001E4F22"/>
    <w:rsid w:val="001F7B66"/>
    <w:rsid w:val="0020218F"/>
    <w:rsid w:val="00214163"/>
    <w:rsid w:val="002220C3"/>
    <w:rsid w:val="002256B9"/>
    <w:rsid w:val="00231648"/>
    <w:rsid w:val="00232ACC"/>
    <w:rsid w:val="00235C44"/>
    <w:rsid w:val="00243512"/>
    <w:rsid w:val="002449A8"/>
    <w:rsid w:val="002470CC"/>
    <w:rsid w:val="00254EFB"/>
    <w:rsid w:val="002623BB"/>
    <w:rsid w:val="002726A5"/>
    <w:rsid w:val="00283461"/>
    <w:rsid w:val="00291D0A"/>
    <w:rsid w:val="00295612"/>
    <w:rsid w:val="002B0CAA"/>
    <w:rsid w:val="002B1424"/>
    <w:rsid w:val="002B4E9D"/>
    <w:rsid w:val="002B6078"/>
    <w:rsid w:val="002B6DCA"/>
    <w:rsid w:val="002C651A"/>
    <w:rsid w:val="002F70B5"/>
    <w:rsid w:val="0030249C"/>
    <w:rsid w:val="00303211"/>
    <w:rsid w:val="00315F36"/>
    <w:rsid w:val="00316D80"/>
    <w:rsid w:val="00320037"/>
    <w:rsid w:val="00330B5E"/>
    <w:rsid w:val="003325C3"/>
    <w:rsid w:val="003400A6"/>
    <w:rsid w:val="00343714"/>
    <w:rsid w:val="00347837"/>
    <w:rsid w:val="00350EEB"/>
    <w:rsid w:val="003539A4"/>
    <w:rsid w:val="00361E04"/>
    <w:rsid w:val="00382CDC"/>
    <w:rsid w:val="003868E4"/>
    <w:rsid w:val="00392F83"/>
    <w:rsid w:val="0039459C"/>
    <w:rsid w:val="00394DDB"/>
    <w:rsid w:val="0039614C"/>
    <w:rsid w:val="003A368F"/>
    <w:rsid w:val="003A3BF7"/>
    <w:rsid w:val="003B0C4D"/>
    <w:rsid w:val="003B5A10"/>
    <w:rsid w:val="003D4604"/>
    <w:rsid w:val="003D6B45"/>
    <w:rsid w:val="003D79B9"/>
    <w:rsid w:val="00410D27"/>
    <w:rsid w:val="004228BF"/>
    <w:rsid w:val="00424672"/>
    <w:rsid w:val="00424B71"/>
    <w:rsid w:val="004267FD"/>
    <w:rsid w:val="00436F07"/>
    <w:rsid w:val="00437504"/>
    <w:rsid w:val="00440640"/>
    <w:rsid w:val="00441659"/>
    <w:rsid w:val="0045261C"/>
    <w:rsid w:val="00463F54"/>
    <w:rsid w:val="00467014"/>
    <w:rsid w:val="00474389"/>
    <w:rsid w:val="00484BDF"/>
    <w:rsid w:val="00486B42"/>
    <w:rsid w:val="00490A55"/>
    <w:rsid w:val="00494916"/>
    <w:rsid w:val="004A24AB"/>
    <w:rsid w:val="004A429F"/>
    <w:rsid w:val="004A5077"/>
    <w:rsid w:val="004B2868"/>
    <w:rsid w:val="004B4F68"/>
    <w:rsid w:val="004D30E7"/>
    <w:rsid w:val="004E0850"/>
    <w:rsid w:val="004F646B"/>
    <w:rsid w:val="004F7DD8"/>
    <w:rsid w:val="00510C66"/>
    <w:rsid w:val="00512A71"/>
    <w:rsid w:val="005166BB"/>
    <w:rsid w:val="00534808"/>
    <w:rsid w:val="00541C2C"/>
    <w:rsid w:val="0054270E"/>
    <w:rsid w:val="00544E92"/>
    <w:rsid w:val="00551F0C"/>
    <w:rsid w:val="00552257"/>
    <w:rsid w:val="00555B47"/>
    <w:rsid w:val="00562F49"/>
    <w:rsid w:val="00570D8B"/>
    <w:rsid w:val="005774A9"/>
    <w:rsid w:val="00591E25"/>
    <w:rsid w:val="005A17AC"/>
    <w:rsid w:val="005A1AE7"/>
    <w:rsid w:val="005A5319"/>
    <w:rsid w:val="005A5B53"/>
    <w:rsid w:val="005A76E8"/>
    <w:rsid w:val="005B0455"/>
    <w:rsid w:val="005B3424"/>
    <w:rsid w:val="005B4054"/>
    <w:rsid w:val="005C51B1"/>
    <w:rsid w:val="005C5CF0"/>
    <w:rsid w:val="005E4431"/>
    <w:rsid w:val="005F6198"/>
    <w:rsid w:val="0060029A"/>
    <w:rsid w:val="00631241"/>
    <w:rsid w:val="00633F3D"/>
    <w:rsid w:val="0063445C"/>
    <w:rsid w:val="00646C47"/>
    <w:rsid w:val="00662719"/>
    <w:rsid w:val="006634E2"/>
    <w:rsid w:val="00670072"/>
    <w:rsid w:val="00670A78"/>
    <w:rsid w:val="00684176"/>
    <w:rsid w:val="00691902"/>
    <w:rsid w:val="006A330F"/>
    <w:rsid w:val="006B6D80"/>
    <w:rsid w:val="006C0928"/>
    <w:rsid w:val="006C10BF"/>
    <w:rsid w:val="006D1C8F"/>
    <w:rsid w:val="0070394D"/>
    <w:rsid w:val="00704F7D"/>
    <w:rsid w:val="0070528E"/>
    <w:rsid w:val="007057AA"/>
    <w:rsid w:val="007079BE"/>
    <w:rsid w:val="00714E3D"/>
    <w:rsid w:val="0073471F"/>
    <w:rsid w:val="00743BBE"/>
    <w:rsid w:val="00757266"/>
    <w:rsid w:val="007609B9"/>
    <w:rsid w:val="00760BE5"/>
    <w:rsid w:val="00767E19"/>
    <w:rsid w:val="007708B6"/>
    <w:rsid w:val="00771C7F"/>
    <w:rsid w:val="00772D99"/>
    <w:rsid w:val="00783C0B"/>
    <w:rsid w:val="00786C41"/>
    <w:rsid w:val="00790DA6"/>
    <w:rsid w:val="00792931"/>
    <w:rsid w:val="007A4228"/>
    <w:rsid w:val="007A60D2"/>
    <w:rsid w:val="007A6265"/>
    <w:rsid w:val="007B1594"/>
    <w:rsid w:val="007B1C2C"/>
    <w:rsid w:val="007B28C7"/>
    <w:rsid w:val="007B3734"/>
    <w:rsid w:val="007B51A3"/>
    <w:rsid w:val="007B6F4D"/>
    <w:rsid w:val="007B6FB8"/>
    <w:rsid w:val="007C02D3"/>
    <w:rsid w:val="007C2056"/>
    <w:rsid w:val="007D073E"/>
    <w:rsid w:val="007D15F5"/>
    <w:rsid w:val="007D3DF3"/>
    <w:rsid w:val="007E3897"/>
    <w:rsid w:val="007E6345"/>
    <w:rsid w:val="007F071A"/>
    <w:rsid w:val="007F1C38"/>
    <w:rsid w:val="0080219A"/>
    <w:rsid w:val="00803DCA"/>
    <w:rsid w:val="008061C8"/>
    <w:rsid w:val="00813ADD"/>
    <w:rsid w:val="0081601D"/>
    <w:rsid w:val="0082097D"/>
    <w:rsid w:val="00832865"/>
    <w:rsid w:val="00832F9F"/>
    <w:rsid w:val="00833651"/>
    <w:rsid w:val="0084048C"/>
    <w:rsid w:val="00847F29"/>
    <w:rsid w:val="008547ED"/>
    <w:rsid w:val="00856AB0"/>
    <w:rsid w:val="008575E8"/>
    <w:rsid w:val="00865401"/>
    <w:rsid w:val="00880C17"/>
    <w:rsid w:val="0088379D"/>
    <w:rsid w:val="00885582"/>
    <w:rsid w:val="008A4FA4"/>
    <w:rsid w:val="008B70D7"/>
    <w:rsid w:val="008C752B"/>
    <w:rsid w:val="008D2521"/>
    <w:rsid w:val="008E04B8"/>
    <w:rsid w:val="008E0812"/>
    <w:rsid w:val="008E2E9B"/>
    <w:rsid w:val="008E4510"/>
    <w:rsid w:val="008E721B"/>
    <w:rsid w:val="008F11FC"/>
    <w:rsid w:val="008F61FE"/>
    <w:rsid w:val="00903AD0"/>
    <w:rsid w:val="009110FE"/>
    <w:rsid w:val="0091262F"/>
    <w:rsid w:val="009201E0"/>
    <w:rsid w:val="00921AD8"/>
    <w:rsid w:val="0093048C"/>
    <w:rsid w:val="00930726"/>
    <w:rsid w:val="0094687A"/>
    <w:rsid w:val="009504FE"/>
    <w:rsid w:val="009528BF"/>
    <w:rsid w:val="00955187"/>
    <w:rsid w:val="00962722"/>
    <w:rsid w:val="00984B80"/>
    <w:rsid w:val="0099312E"/>
    <w:rsid w:val="00993BAA"/>
    <w:rsid w:val="009A7BF8"/>
    <w:rsid w:val="009B2A24"/>
    <w:rsid w:val="009B2C71"/>
    <w:rsid w:val="009B63E3"/>
    <w:rsid w:val="009B76BC"/>
    <w:rsid w:val="009C29A8"/>
    <w:rsid w:val="009C7315"/>
    <w:rsid w:val="009D0679"/>
    <w:rsid w:val="00A034E6"/>
    <w:rsid w:val="00A151E3"/>
    <w:rsid w:val="00A210AE"/>
    <w:rsid w:val="00A3471C"/>
    <w:rsid w:val="00A40B86"/>
    <w:rsid w:val="00A65A81"/>
    <w:rsid w:val="00A955CD"/>
    <w:rsid w:val="00A96669"/>
    <w:rsid w:val="00A97D7A"/>
    <w:rsid w:val="00AC0516"/>
    <w:rsid w:val="00AC3036"/>
    <w:rsid w:val="00AC566D"/>
    <w:rsid w:val="00AD165B"/>
    <w:rsid w:val="00AD2B1C"/>
    <w:rsid w:val="00AD7FD6"/>
    <w:rsid w:val="00AE532D"/>
    <w:rsid w:val="00AF21D8"/>
    <w:rsid w:val="00B034D2"/>
    <w:rsid w:val="00B1782C"/>
    <w:rsid w:val="00B2195E"/>
    <w:rsid w:val="00B2544E"/>
    <w:rsid w:val="00B62986"/>
    <w:rsid w:val="00B77A7E"/>
    <w:rsid w:val="00B87529"/>
    <w:rsid w:val="00B9165D"/>
    <w:rsid w:val="00B939E4"/>
    <w:rsid w:val="00BA6A37"/>
    <w:rsid w:val="00BA77B6"/>
    <w:rsid w:val="00BB3F9F"/>
    <w:rsid w:val="00BB457E"/>
    <w:rsid w:val="00BC1AF5"/>
    <w:rsid w:val="00BC4F39"/>
    <w:rsid w:val="00BD3DAC"/>
    <w:rsid w:val="00BD4858"/>
    <w:rsid w:val="00BF4DCC"/>
    <w:rsid w:val="00BF6A35"/>
    <w:rsid w:val="00C02509"/>
    <w:rsid w:val="00C02CA4"/>
    <w:rsid w:val="00C12F10"/>
    <w:rsid w:val="00C158C1"/>
    <w:rsid w:val="00C209BF"/>
    <w:rsid w:val="00C33D02"/>
    <w:rsid w:val="00C561BF"/>
    <w:rsid w:val="00C60FC8"/>
    <w:rsid w:val="00C65CED"/>
    <w:rsid w:val="00C7397B"/>
    <w:rsid w:val="00C862EB"/>
    <w:rsid w:val="00C87ADC"/>
    <w:rsid w:val="00C9405B"/>
    <w:rsid w:val="00C944EC"/>
    <w:rsid w:val="00C95153"/>
    <w:rsid w:val="00CA399A"/>
    <w:rsid w:val="00CA7009"/>
    <w:rsid w:val="00CB3737"/>
    <w:rsid w:val="00CC4CBD"/>
    <w:rsid w:val="00CC6048"/>
    <w:rsid w:val="00CD1068"/>
    <w:rsid w:val="00CE631A"/>
    <w:rsid w:val="00CF55F1"/>
    <w:rsid w:val="00D22DF4"/>
    <w:rsid w:val="00D23A17"/>
    <w:rsid w:val="00D23E14"/>
    <w:rsid w:val="00D253C2"/>
    <w:rsid w:val="00D37AA1"/>
    <w:rsid w:val="00D410F7"/>
    <w:rsid w:val="00D451B7"/>
    <w:rsid w:val="00D5021C"/>
    <w:rsid w:val="00D8538E"/>
    <w:rsid w:val="00D85784"/>
    <w:rsid w:val="00D8715D"/>
    <w:rsid w:val="00D91595"/>
    <w:rsid w:val="00DA0F91"/>
    <w:rsid w:val="00DA5F70"/>
    <w:rsid w:val="00DD2A77"/>
    <w:rsid w:val="00DD2E23"/>
    <w:rsid w:val="00DD3E26"/>
    <w:rsid w:val="00DD6330"/>
    <w:rsid w:val="00DD7702"/>
    <w:rsid w:val="00DE3421"/>
    <w:rsid w:val="00DF0B0F"/>
    <w:rsid w:val="00DF1ED2"/>
    <w:rsid w:val="00DF787A"/>
    <w:rsid w:val="00E1556E"/>
    <w:rsid w:val="00E22016"/>
    <w:rsid w:val="00E26D58"/>
    <w:rsid w:val="00E30A8E"/>
    <w:rsid w:val="00E330E4"/>
    <w:rsid w:val="00E40075"/>
    <w:rsid w:val="00E57871"/>
    <w:rsid w:val="00E67C30"/>
    <w:rsid w:val="00E71EE7"/>
    <w:rsid w:val="00E73C4D"/>
    <w:rsid w:val="00E77CF2"/>
    <w:rsid w:val="00EA4AAD"/>
    <w:rsid w:val="00EA55F2"/>
    <w:rsid w:val="00EA7D9F"/>
    <w:rsid w:val="00EB0C31"/>
    <w:rsid w:val="00EB440D"/>
    <w:rsid w:val="00EC08DA"/>
    <w:rsid w:val="00EC1CF9"/>
    <w:rsid w:val="00EC7E4A"/>
    <w:rsid w:val="00EF21C4"/>
    <w:rsid w:val="00EF373C"/>
    <w:rsid w:val="00EF5B55"/>
    <w:rsid w:val="00F05F40"/>
    <w:rsid w:val="00F32C60"/>
    <w:rsid w:val="00F34982"/>
    <w:rsid w:val="00F47564"/>
    <w:rsid w:val="00F62F92"/>
    <w:rsid w:val="00F658F4"/>
    <w:rsid w:val="00F92ED2"/>
    <w:rsid w:val="00FA418C"/>
    <w:rsid w:val="00FA4B1F"/>
    <w:rsid w:val="00FA7149"/>
    <w:rsid w:val="00FC30F3"/>
    <w:rsid w:val="00FC3436"/>
    <w:rsid w:val="00FC6D7A"/>
    <w:rsid w:val="00FE69B0"/>
    <w:rsid w:val="00FF5BEE"/>
    <w:rsid w:val="0CDEF2B4"/>
    <w:rsid w:val="14DB43C9"/>
    <w:rsid w:val="35FEDD91"/>
    <w:rsid w:val="3E7E260F"/>
    <w:rsid w:val="6EFBF5E0"/>
    <w:rsid w:val="6FEE6EBC"/>
    <w:rsid w:val="BFBA42B7"/>
    <w:rsid w:val="C71FD9BB"/>
    <w:rsid w:val="DF7FFD07"/>
    <w:rsid w:val="EE77DCF9"/>
    <w:rsid w:val="EFF78DF3"/>
    <w:rsid w:val="F58BC359"/>
    <w:rsid w:val="FBDD9AC2"/>
    <w:rsid w:val="FF3FD9BE"/>
    <w:rsid w:val="FF6A7E23"/>
    <w:rsid w:val="FF7F6527"/>
    <w:rsid w:val="FFBF58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14"/>
    <w:unhideWhenUsed/>
    <w:qFormat/>
    <w:uiPriority w:val="0"/>
    <w:pPr>
      <w:keepNext/>
      <w:keepLines/>
      <w:numPr>
        <w:ilvl w:val="0"/>
        <w:numId w:val="1"/>
      </w:numPr>
      <w:spacing w:line="415" w:lineRule="auto"/>
      <w:outlineLvl w:val="2"/>
    </w:pPr>
    <w:rPr>
      <w:rFonts w:ascii="仿宋_GB2312" w:hAnsi="Times New Roman" w:eastAsia="仿宋_GB2312"/>
      <w:bCs/>
      <w:kern w:val="0"/>
      <w:sz w:val="32"/>
      <w:szCs w:val="32"/>
      <w:lang w:val="zh-CN" w:bidi="th-TH"/>
    </w:rPr>
  </w:style>
  <w:style w:type="character" w:default="1" w:styleId="10">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link w:val="15"/>
    <w:unhideWhenUsed/>
    <w:uiPriority w:val="0"/>
    <w:pPr>
      <w:jc w:val="left"/>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nhideWhenUsed/>
    <w:uiPriority w:val="0"/>
    <w:rPr>
      <w:b/>
      <w:bCs/>
    </w:rPr>
  </w:style>
  <w:style w:type="character" w:styleId="11">
    <w:name w:val="annotation reference"/>
    <w:basedOn w:val="10"/>
    <w:unhideWhenUsed/>
    <w:uiPriority w:val="0"/>
    <w:rPr>
      <w:sz w:val="21"/>
      <w:szCs w:val="21"/>
    </w:rPr>
  </w:style>
  <w:style w:type="paragraph" w:customStyle="1" w:styleId="12">
    <w:name w:val="列出段落1"/>
    <w:basedOn w:val="1"/>
    <w:qFormat/>
    <w:uiPriority w:val="34"/>
    <w:pPr>
      <w:ind w:firstLine="420" w:firstLineChars="200"/>
    </w:pPr>
    <w:rPr>
      <w:rFonts w:ascii="Times New Roman" w:hAnsi="Times New Roman" w:eastAsia="仿宋_GB2312" w:cs="宋体"/>
      <w:sz w:val="32"/>
    </w:rPr>
  </w:style>
  <w:style w:type="character" w:customStyle="1" w:styleId="13">
    <w:name w:val="页眉 Char"/>
    <w:basedOn w:val="10"/>
    <w:link w:val="7"/>
    <w:qFormat/>
    <w:uiPriority w:val="0"/>
    <w:rPr>
      <w:rFonts w:ascii="Calibri" w:hAnsi="Calibri"/>
      <w:kern w:val="2"/>
      <w:sz w:val="18"/>
      <w:szCs w:val="18"/>
    </w:rPr>
  </w:style>
  <w:style w:type="character" w:customStyle="1" w:styleId="14">
    <w:name w:val="标题 3 Char"/>
    <w:basedOn w:val="10"/>
    <w:link w:val="3"/>
    <w:qFormat/>
    <w:uiPriority w:val="0"/>
    <w:rPr>
      <w:rFonts w:ascii="仿宋_GB2312" w:hAnsi="Times New Roman" w:eastAsia="仿宋_GB2312" w:cs="Times New Roman"/>
      <w:bCs/>
      <w:sz w:val="32"/>
      <w:szCs w:val="32"/>
      <w:lang w:val="zh-CN" w:bidi="th-TH"/>
    </w:rPr>
  </w:style>
  <w:style w:type="character" w:customStyle="1" w:styleId="15">
    <w:name w:val="批注文字 Char"/>
    <w:basedOn w:val="10"/>
    <w:link w:val="4"/>
    <w:semiHidden/>
    <w:uiPriority w:val="0"/>
    <w:rPr>
      <w:rFonts w:cs="Times New Roman"/>
      <w:kern w:val="2"/>
      <w:sz w:val="21"/>
      <w:szCs w:val="22"/>
    </w:rPr>
  </w:style>
  <w:style w:type="character" w:customStyle="1" w:styleId="16">
    <w:name w:val="批注框文本 Char"/>
    <w:basedOn w:val="10"/>
    <w:link w:val="5"/>
    <w:qFormat/>
    <w:uiPriority w:val="0"/>
    <w:rPr>
      <w:rFonts w:ascii="Calibri" w:hAnsi="Calibri"/>
      <w:kern w:val="2"/>
      <w:sz w:val="18"/>
      <w:szCs w:val="18"/>
    </w:rPr>
  </w:style>
  <w:style w:type="character" w:customStyle="1" w:styleId="17">
    <w:name w:val="批注主题 Char"/>
    <w:basedOn w:val="15"/>
    <w:link w:val="8"/>
    <w:semiHidden/>
    <w:uiPriority w:val="0"/>
    <w:rPr>
      <w:rFonts w:cs="Times New Roman"/>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417</Words>
  <Characters>2379</Characters>
  <Lines>19</Lines>
  <Paragraphs>5</Paragraphs>
  <TotalTime>245.333333333333</TotalTime>
  <ScaleCrop>false</ScaleCrop>
  <LinksUpToDate>false</LinksUpToDate>
  <CharactersWithSpaces>2791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2020-10-19T05:02:00Z</dcterms:created>
  <dc:creator>臧磊</dc:creator>
  <cp:lastModifiedBy>延竞文</cp:lastModifiedBy>
  <cp:lastPrinted>2019-11-02T03:07:00Z</cp:lastPrinted>
  <dcterms:modified xsi:type="dcterms:W3CDTF">2020-11-04T03:24:40Z</dcterms:modified>
  <dc:title>附件2</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